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jc w:val="center"/>
        <w:textAlignment w:val="auto"/>
        <w:rPr>
          <w:rFonts w:ascii="方正小标宋简体" w:hAnsi="仿宋" w:eastAsia="方正小标宋简体"/>
          <w:color w:val="auto"/>
          <w:sz w:val="44"/>
          <w:szCs w:val="44"/>
        </w:rPr>
      </w:pPr>
      <w:r>
        <w:rPr>
          <w:rFonts w:hint="eastAsia" w:ascii="方正小标宋简体" w:hAnsi="仿宋" w:eastAsia="方正小标宋简体"/>
          <w:color w:val="auto"/>
          <w:sz w:val="44"/>
          <w:szCs w:val="44"/>
        </w:rPr>
        <w:t>202</w:t>
      </w:r>
      <w:r>
        <w:rPr>
          <w:rFonts w:hint="eastAsia" w:ascii="方正小标宋简体" w:hAnsi="仿宋" w:eastAsia="方正小标宋简体"/>
          <w:color w:val="auto"/>
          <w:sz w:val="44"/>
          <w:szCs w:val="44"/>
          <w:lang w:val="en-US" w:eastAsia="zh-CN"/>
        </w:rPr>
        <w:t>1</w:t>
      </w:r>
      <w:r>
        <w:rPr>
          <w:rFonts w:hint="eastAsia" w:ascii="方正小标宋简体" w:hAnsi="仿宋" w:eastAsia="方正小标宋简体"/>
          <w:color w:val="auto"/>
          <w:sz w:val="44"/>
          <w:szCs w:val="44"/>
        </w:rPr>
        <w:t>年党</w:t>
      </w:r>
      <w:r>
        <w:rPr>
          <w:rFonts w:hint="eastAsia" w:ascii="方正小标宋简体" w:hAnsi="仿宋" w:eastAsia="方正小标宋简体"/>
          <w:color w:val="auto"/>
          <w:sz w:val="44"/>
          <w:szCs w:val="44"/>
          <w:lang w:eastAsia="zh-CN"/>
        </w:rPr>
        <w:t>总支</w:t>
      </w:r>
      <w:r>
        <w:rPr>
          <w:rFonts w:hint="eastAsia" w:ascii="方正小标宋简体" w:hAnsi="仿宋" w:eastAsia="方正小标宋简体"/>
          <w:color w:val="auto"/>
          <w:sz w:val="44"/>
          <w:szCs w:val="44"/>
        </w:rPr>
        <w:t>书记抓党建述职报告</w:t>
      </w:r>
    </w:p>
    <w:p>
      <w:pPr>
        <w:keepNext w:val="0"/>
        <w:keepLines w:val="0"/>
        <w:pageBreakBefore w:val="0"/>
        <w:widowControl w:val="0"/>
        <w:kinsoku/>
        <w:wordWrap/>
        <w:overflowPunct/>
        <w:topLinePunct w:val="0"/>
        <w:autoSpaceDE/>
        <w:autoSpaceDN/>
        <w:bidi w:val="0"/>
        <w:adjustRightInd/>
        <w:snapToGrid/>
        <w:spacing w:after="157" w:afterLines="50" w:line="560" w:lineRule="exact"/>
        <w:jc w:val="center"/>
        <w:textAlignment w:val="auto"/>
        <w:rPr>
          <w:rFonts w:hint="eastAsia" w:ascii="楷体" w:hAnsi="楷体" w:eastAsia="楷体" w:cs="楷体"/>
          <w:bCs/>
          <w:color w:val="auto"/>
          <w:sz w:val="32"/>
          <w:szCs w:val="32"/>
          <w:lang w:eastAsia="zh-CN"/>
        </w:rPr>
      </w:pPr>
      <w:r>
        <w:rPr>
          <w:rFonts w:hint="eastAsia" w:ascii="楷体" w:hAnsi="楷体" w:eastAsia="楷体" w:cs="楷体"/>
          <w:bCs/>
          <w:color w:val="auto"/>
          <w:sz w:val="32"/>
          <w:szCs w:val="32"/>
          <w:lang w:val="en-US" w:eastAsia="zh-CN"/>
        </w:rPr>
        <w:t>专业基础教学部</w:t>
      </w:r>
      <w:r>
        <w:rPr>
          <w:rFonts w:hint="eastAsia" w:ascii="楷体" w:hAnsi="楷体" w:eastAsia="楷体" w:cs="楷体"/>
          <w:bCs/>
          <w:color w:val="auto"/>
          <w:sz w:val="32"/>
          <w:szCs w:val="32"/>
        </w:rPr>
        <w:t xml:space="preserve">党总支  </w:t>
      </w:r>
      <w:r>
        <w:rPr>
          <w:rFonts w:hint="eastAsia" w:ascii="楷体" w:hAnsi="楷体" w:eastAsia="楷体" w:cs="楷体"/>
          <w:bCs/>
          <w:color w:val="auto"/>
          <w:sz w:val="32"/>
          <w:szCs w:val="32"/>
          <w:lang w:val="en-US" w:eastAsia="zh-CN"/>
        </w:rPr>
        <w:t>张辉</w:t>
      </w:r>
    </w:p>
    <w:p>
      <w:pPr>
        <w:keepNext w:val="0"/>
        <w:keepLines w:val="0"/>
        <w:pageBreakBefore w:val="0"/>
        <w:widowControl w:val="0"/>
        <w:kinsoku/>
        <w:wordWrap/>
        <w:overflowPunct/>
        <w:topLinePunct w:val="0"/>
        <w:autoSpaceDE/>
        <w:autoSpaceDN/>
        <w:bidi w:val="0"/>
        <w:adjustRightInd/>
        <w:snapToGrid/>
        <w:spacing w:after="157" w:afterLines="50" w:line="560" w:lineRule="exact"/>
        <w:jc w:val="center"/>
        <w:textAlignment w:val="auto"/>
        <w:rPr>
          <w:rFonts w:hint="eastAsia" w:ascii="仿宋" w:hAnsi="仿宋" w:eastAsia="仿宋" w:cs="仿宋"/>
          <w:sz w:val="32"/>
          <w:szCs w:val="32"/>
          <w:lang w:val="en-US" w:eastAsia="zh-CN"/>
        </w:rPr>
      </w:pPr>
      <w:r>
        <w:rPr>
          <w:rFonts w:hint="eastAsia" w:ascii="楷体" w:hAnsi="楷体" w:eastAsia="楷体" w:cs="楷体"/>
          <w:bCs/>
          <w:color w:val="auto"/>
          <w:sz w:val="32"/>
          <w:szCs w:val="32"/>
          <w:lang w:eastAsia="zh-CN"/>
        </w:rPr>
        <w:t>（</w:t>
      </w:r>
      <w:r>
        <w:rPr>
          <w:rFonts w:hint="eastAsia" w:ascii="楷体" w:hAnsi="楷体" w:eastAsia="楷体" w:cs="楷体"/>
          <w:bCs/>
          <w:color w:val="auto"/>
          <w:sz w:val="32"/>
          <w:szCs w:val="32"/>
          <w:lang w:val="en-US" w:eastAsia="zh-CN"/>
        </w:rPr>
        <w:t>2021年12月</w:t>
      </w:r>
      <w:r>
        <w:rPr>
          <w:rFonts w:hint="eastAsia" w:ascii="楷体" w:hAnsi="楷体" w:eastAsia="楷体" w:cs="楷体"/>
          <w:bCs/>
          <w:color w:val="auto"/>
          <w:sz w:val="32"/>
          <w:szCs w:val="32"/>
          <w:lang w:eastAsia="zh-CN"/>
        </w:rPr>
        <w:t>）</w:t>
      </w:r>
    </w:p>
    <w:p>
      <w:pPr>
        <w:spacing w:after="0" w:line="560" w:lineRule="exact"/>
        <w:rPr>
          <w:rFonts w:ascii="仿宋" w:hAnsi="仿宋" w:eastAsia="仿宋"/>
          <w:sz w:val="32"/>
          <w:szCs w:val="32"/>
          <w:lang w:eastAsia="zh-CN"/>
        </w:rPr>
      </w:pPr>
      <w:bookmarkStart w:id="0" w:name="_GoBack"/>
      <w:bookmarkEnd w:id="0"/>
      <w:r>
        <w:rPr>
          <w:rFonts w:hint="eastAsia" w:ascii="仿宋" w:hAnsi="仿宋" w:eastAsia="仿宋"/>
          <w:sz w:val="32"/>
          <w:szCs w:val="32"/>
          <w:lang w:eastAsia="zh-CN"/>
        </w:rPr>
        <w:t xml:space="preserve">  2021年4月担任系部党总支书记以来</w:t>
      </w:r>
      <w:r>
        <w:rPr>
          <w:rFonts w:ascii="仿宋" w:hAnsi="仿宋" w:eastAsia="仿宋"/>
          <w:sz w:val="32"/>
          <w:szCs w:val="32"/>
          <w:lang w:eastAsia="zh-CN"/>
        </w:rPr>
        <w:t>，在</w:t>
      </w:r>
      <w:r>
        <w:rPr>
          <w:rFonts w:hint="eastAsia" w:ascii="仿宋" w:hAnsi="仿宋" w:eastAsia="仿宋"/>
          <w:sz w:val="32"/>
          <w:szCs w:val="32"/>
          <w:lang w:eastAsia="zh-CN"/>
        </w:rPr>
        <w:t>院</w:t>
      </w:r>
      <w:r>
        <w:rPr>
          <w:rFonts w:ascii="仿宋" w:hAnsi="仿宋" w:eastAsia="仿宋"/>
          <w:sz w:val="32"/>
          <w:szCs w:val="32"/>
          <w:lang w:eastAsia="zh-CN"/>
        </w:rPr>
        <w:t>党委的正确领导下，在同事们的支持和帮助下，严于律已尽职尽</w:t>
      </w:r>
      <w:r>
        <w:rPr>
          <w:rFonts w:hint="eastAsia" w:ascii="仿宋" w:hAnsi="仿宋" w:eastAsia="仿宋"/>
          <w:sz w:val="32"/>
          <w:szCs w:val="32"/>
          <w:lang w:eastAsia="zh-CN"/>
        </w:rPr>
        <w:t>责</w:t>
      </w:r>
      <w:r>
        <w:rPr>
          <w:rFonts w:ascii="仿宋" w:hAnsi="仿宋" w:eastAsia="仿宋"/>
          <w:sz w:val="32"/>
          <w:szCs w:val="32"/>
          <w:lang w:eastAsia="zh-CN"/>
        </w:rPr>
        <w:t>，完成了各项工作。现将自己任职以来的</w:t>
      </w:r>
      <w:r>
        <w:rPr>
          <w:rFonts w:hint="eastAsia" w:ascii="仿宋" w:hAnsi="仿宋" w:eastAsia="仿宋"/>
          <w:sz w:val="32"/>
          <w:szCs w:val="32"/>
          <w:lang w:eastAsia="zh-CN"/>
        </w:rPr>
        <w:t>基层党建</w:t>
      </w:r>
      <w:r>
        <w:rPr>
          <w:rFonts w:ascii="仿宋" w:hAnsi="仿宋" w:eastAsia="仿宋"/>
          <w:sz w:val="32"/>
          <w:szCs w:val="32"/>
          <w:lang w:eastAsia="zh-CN"/>
        </w:rPr>
        <w:t>工作汇报如下</w:t>
      </w:r>
      <w:r>
        <w:rPr>
          <w:rFonts w:hint="eastAsia" w:ascii="仿宋" w:hAnsi="仿宋" w:eastAsia="仿宋"/>
          <w:sz w:val="32"/>
          <w:szCs w:val="32"/>
          <w:lang w:eastAsia="zh-CN"/>
        </w:rPr>
        <w:t>:</w:t>
      </w:r>
    </w:p>
    <w:p>
      <w:pPr>
        <w:spacing w:after="0" w:line="560" w:lineRule="exact"/>
        <w:jc w:val="both"/>
        <w:rPr>
          <w:rFonts w:ascii="黑体" w:hAnsi="黑体" w:eastAsia="黑体"/>
          <w:sz w:val="32"/>
          <w:szCs w:val="32"/>
          <w:lang w:eastAsia="zh-CN"/>
        </w:rPr>
      </w:pPr>
      <w:r>
        <w:rPr>
          <w:rFonts w:hint="eastAsia" w:ascii="黑体" w:hAnsi="黑体" w:eastAsia="黑体"/>
          <w:sz w:val="32"/>
          <w:szCs w:val="32"/>
          <w:lang w:eastAsia="zh-CN"/>
        </w:rPr>
        <w:t xml:space="preserve"> 一、上一年度领导点评问题及整改措施</w:t>
      </w:r>
    </w:p>
    <w:p>
      <w:pPr>
        <w:spacing w:after="0" w:line="560" w:lineRule="exact"/>
        <w:jc w:val="both"/>
        <w:rPr>
          <w:rFonts w:ascii="楷体" w:hAnsi="楷体" w:eastAsia="楷体"/>
          <w:sz w:val="32"/>
          <w:szCs w:val="32"/>
          <w:lang w:eastAsia="zh-CN"/>
        </w:rPr>
      </w:pPr>
      <w:r>
        <w:rPr>
          <w:rFonts w:hint="eastAsia" w:ascii="楷体" w:hAnsi="楷体" w:eastAsia="楷体"/>
          <w:sz w:val="32"/>
          <w:szCs w:val="32"/>
          <w:lang w:eastAsia="zh-CN"/>
        </w:rPr>
        <w:t>（一）指出存在问题和不足</w:t>
      </w:r>
    </w:p>
    <w:p>
      <w:pPr>
        <w:spacing w:after="0" w:line="560" w:lineRule="exact"/>
        <w:rPr>
          <w:rFonts w:ascii="仿宋" w:hAnsi="仿宋" w:eastAsia="仿宋"/>
          <w:sz w:val="32"/>
          <w:szCs w:val="32"/>
          <w:lang w:eastAsia="zh-CN"/>
        </w:rPr>
      </w:pPr>
      <w:r>
        <w:rPr>
          <w:rFonts w:hint="eastAsia" w:ascii="仿宋" w:hAnsi="仿宋" w:eastAsia="仿宋"/>
          <w:sz w:val="32"/>
          <w:szCs w:val="32"/>
          <w:lang w:eastAsia="zh-CN"/>
        </w:rPr>
        <w:t xml:space="preserve"> 一是主体责任还没完全压紧压实，在推动压力传导方面还需要加强，需要从严教育管理党员干部队伍，解决部分党员政治站位不够高、党建工作不够细的问题；二是需要进一步做好发展党员工作，坚持标准，严格程序，加强引导工作，加大学生党员培养发展工作力度。</w:t>
      </w:r>
    </w:p>
    <w:p>
      <w:pPr>
        <w:spacing w:after="0" w:line="560" w:lineRule="exact"/>
        <w:jc w:val="both"/>
        <w:rPr>
          <w:rFonts w:ascii="楷体" w:hAnsi="楷体" w:eastAsia="楷体"/>
          <w:sz w:val="32"/>
          <w:szCs w:val="32"/>
          <w:lang w:eastAsia="zh-CN"/>
        </w:rPr>
      </w:pPr>
      <w:r>
        <w:rPr>
          <w:rFonts w:hint="eastAsia" w:ascii="楷体" w:hAnsi="楷体" w:eastAsia="楷体"/>
          <w:sz w:val="32"/>
          <w:szCs w:val="32"/>
          <w:lang w:eastAsia="zh-CN"/>
        </w:rPr>
        <w:t>（二）本年度整改措施</w:t>
      </w:r>
    </w:p>
    <w:p>
      <w:pPr>
        <w:spacing w:after="0" w:line="560" w:lineRule="exact"/>
        <w:rPr>
          <w:rFonts w:ascii="仿宋" w:hAnsi="仿宋" w:eastAsia="仿宋"/>
          <w:sz w:val="32"/>
          <w:szCs w:val="32"/>
          <w:lang w:eastAsia="zh-CN"/>
        </w:rPr>
      </w:pPr>
      <w:r>
        <w:rPr>
          <w:rFonts w:hint="eastAsia" w:ascii="仿宋" w:hAnsi="仿宋" w:eastAsia="仿宋"/>
          <w:sz w:val="32"/>
          <w:szCs w:val="32"/>
          <w:lang w:eastAsia="zh-CN"/>
        </w:rPr>
        <w:t xml:space="preserve"> 1、从严教育管理党员干部队伍,明确岗位职责，压实主体责任；各总支</w:t>
      </w:r>
      <w:r>
        <w:rPr>
          <w:rFonts w:ascii="仿宋" w:hAnsi="仿宋" w:eastAsia="仿宋"/>
          <w:sz w:val="32"/>
          <w:szCs w:val="32"/>
          <w:lang w:eastAsia="zh-CN"/>
        </w:rPr>
        <w:t>、支部书记</w:t>
      </w:r>
      <w:r>
        <w:rPr>
          <w:rFonts w:hint="eastAsia" w:ascii="仿宋" w:hAnsi="仿宋" w:eastAsia="仿宋"/>
          <w:sz w:val="32"/>
          <w:szCs w:val="32"/>
          <w:lang w:eastAsia="zh-CN"/>
        </w:rPr>
        <w:t>通过</w:t>
      </w:r>
      <w:r>
        <w:rPr>
          <w:rFonts w:ascii="仿宋" w:hAnsi="仿宋" w:eastAsia="仿宋"/>
          <w:sz w:val="32"/>
          <w:szCs w:val="32"/>
          <w:lang w:eastAsia="zh-CN"/>
        </w:rPr>
        <w:t>个别谈话或集体谈话方式</w:t>
      </w:r>
      <w:r>
        <w:rPr>
          <w:rFonts w:hint="eastAsia" w:ascii="仿宋" w:hAnsi="仿宋" w:eastAsia="仿宋"/>
          <w:sz w:val="32"/>
          <w:szCs w:val="32"/>
          <w:lang w:eastAsia="zh-CN"/>
        </w:rPr>
        <w:t>，通过开展恳谈会等形式，及时了解员工的诉求，并协助解决问题和困难，提高党员政治站位和政治觉悟。</w:t>
      </w:r>
    </w:p>
    <w:p>
      <w:pPr>
        <w:spacing w:after="0" w:line="560" w:lineRule="exact"/>
        <w:rPr>
          <w:rFonts w:ascii="仿宋" w:hAnsi="仿宋" w:eastAsia="仿宋"/>
          <w:sz w:val="32"/>
          <w:szCs w:val="32"/>
          <w:lang w:eastAsia="zh-CN"/>
        </w:rPr>
      </w:pPr>
      <w:r>
        <w:rPr>
          <w:rFonts w:hint="eastAsia" w:ascii="仿宋" w:hAnsi="仿宋" w:eastAsia="仿宋"/>
          <w:sz w:val="32"/>
          <w:szCs w:val="32"/>
          <w:lang w:eastAsia="zh-CN"/>
        </w:rPr>
        <w:t xml:space="preserve"> 2、做好做细党员发展工作，对支部组织委员进行培训，要求其坚持标准，严格要求，保质保量完成发展党员工作。</w:t>
      </w:r>
    </w:p>
    <w:p>
      <w:pPr>
        <w:spacing w:after="0" w:line="560" w:lineRule="exact"/>
        <w:jc w:val="both"/>
        <w:rPr>
          <w:rFonts w:ascii="黑体" w:hAnsi="黑体" w:eastAsia="黑体"/>
          <w:sz w:val="32"/>
          <w:szCs w:val="32"/>
          <w:lang w:eastAsia="zh-CN"/>
        </w:rPr>
      </w:pPr>
      <w:r>
        <w:rPr>
          <w:rFonts w:hint="eastAsia" w:ascii="黑体" w:hAnsi="黑体" w:eastAsia="黑体"/>
          <w:sz w:val="32"/>
          <w:szCs w:val="32"/>
          <w:lang w:eastAsia="zh-CN"/>
        </w:rPr>
        <w:t xml:space="preserve"> 二、民族工作专题民主生活会、组织生活会查摆问题整改</w:t>
      </w:r>
    </w:p>
    <w:p>
      <w:pPr>
        <w:spacing w:after="0" w:line="560" w:lineRule="exact"/>
        <w:jc w:val="both"/>
        <w:rPr>
          <w:rFonts w:ascii="楷体" w:hAnsi="楷体" w:eastAsia="楷体"/>
          <w:sz w:val="32"/>
          <w:szCs w:val="32"/>
          <w:lang w:eastAsia="zh-CN"/>
        </w:rPr>
      </w:pPr>
      <w:r>
        <w:rPr>
          <w:rFonts w:hint="eastAsia" w:ascii="楷体" w:hAnsi="楷体" w:eastAsia="楷体"/>
          <w:sz w:val="32"/>
          <w:szCs w:val="32"/>
          <w:lang w:eastAsia="zh-CN"/>
        </w:rPr>
        <w:t>（一）提高站位守初心</w:t>
      </w:r>
    </w:p>
    <w:p>
      <w:pPr>
        <w:spacing w:after="0" w:line="560" w:lineRule="exact"/>
        <w:rPr>
          <w:rFonts w:ascii="仿宋" w:hAnsi="仿宋" w:eastAsia="仿宋"/>
          <w:sz w:val="32"/>
          <w:szCs w:val="32"/>
          <w:lang w:eastAsia="zh-CN"/>
        </w:rPr>
      </w:pPr>
      <w:r>
        <w:rPr>
          <w:rFonts w:hint="eastAsia" w:ascii="仿宋" w:hAnsi="仿宋" w:eastAsia="仿宋"/>
          <w:sz w:val="32"/>
          <w:szCs w:val="32"/>
          <w:lang w:eastAsia="zh-CN"/>
        </w:rPr>
        <w:t xml:space="preserve"> 进一步增强党员四个意识，坚定四个自信，坚决做到两个维护。深学笃用习总书记关于民族工作、推广普及国家通用语言文字的重要论述，主动将分管工作融入民族工作、服务民族团结。</w:t>
      </w:r>
    </w:p>
    <w:p>
      <w:pPr>
        <w:spacing w:after="0" w:line="560" w:lineRule="exact"/>
        <w:jc w:val="both"/>
        <w:rPr>
          <w:rFonts w:ascii="楷体" w:hAnsi="楷体" w:eastAsia="楷体"/>
          <w:sz w:val="32"/>
          <w:szCs w:val="32"/>
          <w:lang w:eastAsia="zh-CN"/>
        </w:rPr>
      </w:pPr>
      <w:r>
        <w:rPr>
          <w:rFonts w:hint="eastAsia" w:ascii="楷体" w:hAnsi="楷体" w:eastAsia="楷体"/>
          <w:sz w:val="32"/>
          <w:szCs w:val="32"/>
          <w:lang w:eastAsia="zh-CN"/>
        </w:rPr>
        <w:t xml:space="preserve"> （二）夯实基层基础，重视民族工作队伍建设</w:t>
      </w:r>
    </w:p>
    <w:p>
      <w:pPr>
        <w:spacing w:after="0" w:line="560" w:lineRule="exact"/>
        <w:rPr>
          <w:rFonts w:ascii="仿宋" w:hAnsi="仿宋" w:eastAsia="仿宋"/>
          <w:sz w:val="32"/>
          <w:szCs w:val="32"/>
          <w:lang w:eastAsia="zh-CN"/>
        </w:rPr>
      </w:pPr>
      <w:r>
        <w:rPr>
          <w:rFonts w:hint="eastAsia" w:ascii="仿宋" w:hAnsi="仿宋" w:eastAsia="仿宋"/>
          <w:sz w:val="32"/>
          <w:szCs w:val="32"/>
          <w:lang w:eastAsia="zh-CN"/>
        </w:rPr>
        <w:t xml:space="preserve">  提高党员铸牢中华民族共同体意识。加强走访调研，多到一线去。密切联系民族干部。</w:t>
      </w:r>
    </w:p>
    <w:p>
      <w:pPr>
        <w:spacing w:after="0" w:line="560" w:lineRule="exact"/>
        <w:jc w:val="both"/>
        <w:rPr>
          <w:rFonts w:ascii="楷体" w:hAnsi="楷体" w:eastAsia="楷体"/>
          <w:sz w:val="32"/>
          <w:szCs w:val="32"/>
          <w:lang w:eastAsia="zh-CN"/>
        </w:rPr>
      </w:pPr>
      <w:r>
        <w:rPr>
          <w:rFonts w:hint="eastAsia" w:ascii="楷体" w:hAnsi="楷体" w:eastAsia="楷体"/>
          <w:sz w:val="32"/>
          <w:szCs w:val="32"/>
          <w:lang w:eastAsia="zh-CN"/>
        </w:rPr>
        <w:t xml:space="preserve"> （三）形成工作合力。</w:t>
      </w:r>
    </w:p>
    <w:p>
      <w:pPr>
        <w:spacing w:after="0" w:line="560" w:lineRule="exact"/>
        <w:rPr>
          <w:rFonts w:ascii="仿宋" w:hAnsi="仿宋" w:eastAsia="仿宋"/>
          <w:sz w:val="32"/>
          <w:szCs w:val="32"/>
          <w:lang w:eastAsia="zh-CN"/>
        </w:rPr>
      </w:pPr>
      <w:r>
        <w:rPr>
          <w:rFonts w:hint="eastAsia" w:ascii="仿宋" w:hAnsi="仿宋" w:eastAsia="仿宋"/>
          <w:sz w:val="32"/>
          <w:szCs w:val="32"/>
          <w:lang w:eastAsia="zh-CN"/>
        </w:rPr>
        <w:t xml:space="preserve"> 民族工作是全局性的工作，各部门通力合作，形成合力。持续改进工作作风，直面矛盾和问题，主动靠前，务实担当，破解难题力争先进的把民族团结工作做实做好。</w:t>
      </w:r>
    </w:p>
    <w:p>
      <w:pPr>
        <w:spacing w:after="0" w:line="560" w:lineRule="exact"/>
        <w:jc w:val="both"/>
        <w:rPr>
          <w:rFonts w:ascii="黑体" w:hAnsi="黑体" w:eastAsia="黑体"/>
          <w:sz w:val="32"/>
          <w:szCs w:val="32"/>
          <w:lang w:eastAsia="zh-CN"/>
        </w:rPr>
      </w:pPr>
      <w:r>
        <w:rPr>
          <w:rFonts w:hint="eastAsia" w:ascii="黑体" w:hAnsi="黑体" w:eastAsia="黑体"/>
          <w:sz w:val="32"/>
          <w:szCs w:val="32"/>
          <w:lang w:eastAsia="zh-CN"/>
        </w:rPr>
        <w:t xml:space="preserve"> 三、本年度工作履职情况</w:t>
      </w:r>
    </w:p>
    <w:p>
      <w:pPr>
        <w:spacing w:after="0" w:line="560" w:lineRule="exact"/>
        <w:jc w:val="both"/>
        <w:rPr>
          <w:rFonts w:ascii="楷体" w:hAnsi="楷体" w:eastAsia="楷体"/>
          <w:sz w:val="32"/>
          <w:szCs w:val="32"/>
          <w:lang w:eastAsia="zh-CN"/>
        </w:rPr>
      </w:pPr>
      <w:r>
        <w:rPr>
          <w:rFonts w:hint="eastAsia" w:ascii="楷体" w:hAnsi="楷体" w:eastAsia="楷体"/>
          <w:sz w:val="32"/>
          <w:szCs w:val="32"/>
          <w:lang w:eastAsia="zh-CN"/>
        </w:rPr>
        <w:t>（一）努力</w:t>
      </w:r>
      <w:r>
        <w:rPr>
          <w:rFonts w:ascii="楷体" w:hAnsi="楷体" w:eastAsia="楷体"/>
          <w:sz w:val="32"/>
          <w:szCs w:val="32"/>
          <w:lang w:eastAsia="zh-CN"/>
        </w:rPr>
        <w:t>学习，提</w:t>
      </w:r>
      <w:r>
        <w:rPr>
          <w:rFonts w:hint="eastAsia" w:ascii="楷体" w:hAnsi="楷体" w:eastAsia="楷体"/>
          <w:sz w:val="32"/>
          <w:szCs w:val="32"/>
          <w:lang w:eastAsia="zh-CN"/>
        </w:rPr>
        <w:t>升工作</w:t>
      </w:r>
      <w:r>
        <w:rPr>
          <w:rFonts w:ascii="楷体" w:hAnsi="楷体" w:eastAsia="楷体"/>
          <w:sz w:val="32"/>
          <w:szCs w:val="32"/>
          <w:lang w:eastAsia="zh-CN"/>
        </w:rPr>
        <w:t>能力</w:t>
      </w:r>
      <w:r>
        <w:rPr>
          <w:rFonts w:hint="eastAsia" w:ascii="楷体" w:hAnsi="楷体" w:eastAsia="楷体"/>
          <w:sz w:val="32"/>
          <w:szCs w:val="32"/>
          <w:lang w:eastAsia="zh-CN"/>
        </w:rPr>
        <w:t>和</w:t>
      </w:r>
      <w:r>
        <w:rPr>
          <w:rFonts w:ascii="楷体" w:hAnsi="楷体" w:eastAsia="楷体"/>
          <w:sz w:val="32"/>
          <w:szCs w:val="32"/>
          <w:lang w:eastAsia="zh-CN"/>
        </w:rPr>
        <w:t>素养</w:t>
      </w:r>
    </w:p>
    <w:p>
      <w:pPr>
        <w:spacing w:after="0" w:line="560" w:lineRule="exact"/>
        <w:rPr>
          <w:rFonts w:ascii="仿宋" w:hAnsi="仿宋" w:eastAsia="仿宋"/>
          <w:sz w:val="32"/>
          <w:szCs w:val="32"/>
          <w:lang w:eastAsia="zh-CN"/>
        </w:rPr>
      </w:pPr>
      <w:r>
        <w:rPr>
          <w:rFonts w:hint="eastAsia" w:ascii="仿宋" w:hAnsi="仿宋" w:eastAsia="仿宋"/>
          <w:sz w:val="32"/>
          <w:szCs w:val="32"/>
          <w:lang w:eastAsia="zh-CN"/>
        </w:rPr>
        <w:t xml:space="preserve"> </w:t>
      </w:r>
      <w:r>
        <w:rPr>
          <w:rFonts w:ascii="仿宋" w:hAnsi="仿宋" w:eastAsia="仿宋"/>
          <w:sz w:val="32"/>
          <w:szCs w:val="32"/>
          <w:lang w:eastAsia="zh-CN"/>
        </w:rPr>
        <w:t>任职以来够认真学习党的十九大精神和习近平总书记系列重要讲话精神，提高自己的政治理论修养。能够在工作中严格执行党的教育路线、方针政策，遵守法律法规，</w:t>
      </w:r>
      <w:r>
        <w:rPr>
          <w:rFonts w:hint="eastAsia" w:ascii="仿宋" w:hAnsi="仿宋" w:eastAsia="仿宋"/>
          <w:sz w:val="32"/>
          <w:szCs w:val="32"/>
          <w:lang w:eastAsia="zh-CN"/>
        </w:rPr>
        <w:t>恪</w:t>
      </w:r>
      <w:r>
        <w:rPr>
          <w:rFonts w:ascii="仿宋" w:hAnsi="仿宋" w:eastAsia="仿宋"/>
          <w:sz w:val="32"/>
          <w:szCs w:val="32"/>
          <w:lang w:eastAsia="zh-CN"/>
        </w:rPr>
        <w:t>守教师职业道德规范，加强师德修养</w:t>
      </w:r>
      <w:r>
        <w:rPr>
          <w:rFonts w:hint="eastAsia" w:ascii="仿宋" w:hAnsi="仿宋" w:eastAsia="仿宋"/>
          <w:sz w:val="32"/>
          <w:szCs w:val="32"/>
          <w:lang w:eastAsia="zh-CN"/>
        </w:rPr>
        <w:t>。</w:t>
      </w:r>
      <w:r>
        <w:rPr>
          <w:rFonts w:ascii="仿宋" w:hAnsi="仿宋" w:eastAsia="仿宋"/>
          <w:sz w:val="32"/>
          <w:szCs w:val="32"/>
          <w:lang w:eastAsia="zh-CN"/>
        </w:rPr>
        <w:t>为了使自己能够履行好岗位职责，扎实掌握党内管理和教育工作知识</w:t>
      </w:r>
      <w:r>
        <w:rPr>
          <w:rFonts w:hint="eastAsia" w:ascii="仿宋" w:hAnsi="仿宋" w:eastAsia="仿宋"/>
          <w:sz w:val="32"/>
          <w:szCs w:val="32"/>
          <w:lang w:eastAsia="zh-CN"/>
        </w:rPr>
        <w:t>，</w:t>
      </w:r>
      <w:r>
        <w:rPr>
          <w:rFonts w:ascii="仿宋" w:hAnsi="仿宋" w:eastAsia="仿宋"/>
          <w:sz w:val="32"/>
          <w:szCs w:val="32"/>
          <w:lang w:eastAsia="zh-CN"/>
        </w:rPr>
        <w:t xml:space="preserve"> 暑期积极参加了</w:t>
      </w:r>
      <w:r>
        <w:rPr>
          <w:rFonts w:hint="eastAsia" w:ascii="仿宋" w:hAnsi="仿宋" w:eastAsia="仿宋"/>
          <w:sz w:val="32"/>
          <w:szCs w:val="32"/>
          <w:lang w:eastAsia="zh-CN"/>
        </w:rPr>
        <w:t>国家教育厅组织的高校基层党组织书记学习教育网络培训</w:t>
      </w:r>
      <w:r>
        <w:rPr>
          <w:rFonts w:ascii="仿宋" w:hAnsi="仿宋" w:eastAsia="仿宋"/>
          <w:sz w:val="32"/>
          <w:szCs w:val="32"/>
          <w:lang w:eastAsia="zh-CN"/>
        </w:rPr>
        <w:t>，使我理解了新时代党支部的功能职责、工作原则和基本任务，指明了我今后工作和学习努力的方向。我还认真阅读了《党支部书记及委员工作规范与方法》、《党章》等方面的书籍，使自己不仅对</w:t>
      </w:r>
      <w:r>
        <w:rPr>
          <w:rFonts w:hint="eastAsia" w:ascii="仿宋" w:hAnsi="仿宋" w:eastAsia="仿宋"/>
          <w:sz w:val="32"/>
          <w:szCs w:val="32"/>
          <w:lang w:eastAsia="zh-CN"/>
        </w:rPr>
        <w:t>党支部</w:t>
      </w:r>
      <w:r>
        <w:rPr>
          <w:rFonts w:ascii="仿宋" w:hAnsi="仿宋" w:eastAsia="仿宋"/>
          <w:sz w:val="32"/>
          <w:szCs w:val="32"/>
          <w:lang w:eastAsia="zh-CN"/>
        </w:rPr>
        <w:t>书记的工作规范、方法</w:t>
      </w:r>
      <w:r>
        <w:rPr>
          <w:rFonts w:hint="eastAsia" w:ascii="仿宋" w:hAnsi="仿宋" w:eastAsia="仿宋"/>
          <w:sz w:val="32"/>
          <w:szCs w:val="32"/>
          <w:lang w:eastAsia="zh-CN"/>
        </w:rPr>
        <w:t>、党</w:t>
      </w:r>
      <w:r>
        <w:rPr>
          <w:rFonts w:ascii="仿宋" w:hAnsi="仿宋" w:eastAsia="仿宋"/>
          <w:sz w:val="32"/>
          <w:szCs w:val="32"/>
          <w:lang w:eastAsia="zh-CN"/>
        </w:rPr>
        <w:t>员的义务等方面有了更加深刻理解，</w:t>
      </w:r>
      <w:r>
        <w:rPr>
          <w:rFonts w:hint="eastAsia" w:ascii="仿宋" w:hAnsi="仿宋" w:eastAsia="仿宋"/>
          <w:sz w:val="32"/>
          <w:szCs w:val="32"/>
          <w:lang w:eastAsia="zh-CN"/>
        </w:rPr>
        <w:t>更加</w:t>
      </w:r>
      <w:r>
        <w:rPr>
          <w:rFonts w:ascii="仿宋" w:hAnsi="仿宋" w:eastAsia="仿宋"/>
          <w:sz w:val="32"/>
          <w:szCs w:val="32"/>
          <w:lang w:eastAsia="zh-CN"/>
        </w:rPr>
        <w:t>坚定了自己的理想信念，更加激发了对党忠诚、为</w:t>
      </w:r>
      <w:r>
        <w:rPr>
          <w:rFonts w:hint="eastAsia" w:ascii="仿宋" w:hAnsi="仿宋" w:eastAsia="仿宋"/>
          <w:sz w:val="32"/>
          <w:szCs w:val="32"/>
          <w:lang w:eastAsia="zh-CN"/>
        </w:rPr>
        <w:t>党</w:t>
      </w:r>
      <w:r>
        <w:rPr>
          <w:rFonts w:ascii="仿宋" w:hAnsi="仿宋" w:eastAsia="仿宋"/>
          <w:sz w:val="32"/>
          <w:szCs w:val="32"/>
          <w:lang w:eastAsia="zh-CN"/>
        </w:rPr>
        <w:t>分忧为党负责、为党尽责工作热情。</w:t>
      </w:r>
    </w:p>
    <w:p>
      <w:pPr>
        <w:spacing w:after="0" w:line="560" w:lineRule="exact"/>
        <w:jc w:val="both"/>
        <w:rPr>
          <w:rFonts w:ascii="楷体" w:hAnsi="楷体" w:eastAsia="楷体"/>
          <w:sz w:val="32"/>
          <w:szCs w:val="32"/>
          <w:lang w:eastAsia="zh-CN"/>
        </w:rPr>
      </w:pPr>
      <w:r>
        <w:rPr>
          <w:rFonts w:hint="eastAsia" w:ascii="楷体" w:hAnsi="楷体" w:eastAsia="楷体"/>
          <w:sz w:val="32"/>
          <w:szCs w:val="32"/>
          <w:lang w:eastAsia="zh-CN"/>
        </w:rPr>
        <w:t>（二）</w:t>
      </w:r>
      <w:r>
        <w:rPr>
          <w:rFonts w:ascii="楷体" w:hAnsi="楷体" w:eastAsia="楷体"/>
          <w:sz w:val="32"/>
          <w:szCs w:val="32"/>
          <w:lang w:eastAsia="zh-CN"/>
        </w:rPr>
        <w:t>深入开展</w:t>
      </w:r>
      <w:r>
        <w:rPr>
          <w:rFonts w:hint="eastAsia" w:ascii="楷体" w:hAnsi="楷体" w:eastAsia="楷体"/>
          <w:sz w:val="32"/>
          <w:szCs w:val="32"/>
          <w:lang w:eastAsia="zh-CN"/>
        </w:rPr>
        <w:t>党史学习教育</w:t>
      </w:r>
      <w:r>
        <w:rPr>
          <w:rFonts w:ascii="楷体" w:hAnsi="楷体" w:eastAsia="楷体"/>
          <w:sz w:val="32"/>
          <w:szCs w:val="32"/>
          <w:lang w:eastAsia="zh-CN"/>
        </w:rPr>
        <w:t>主题教育活动</w:t>
      </w:r>
    </w:p>
    <w:p>
      <w:pPr>
        <w:spacing w:after="0" w:line="560" w:lineRule="exact"/>
        <w:rPr>
          <w:rFonts w:ascii="仿宋" w:hAnsi="仿宋" w:eastAsia="仿宋"/>
          <w:sz w:val="32"/>
          <w:szCs w:val="32"/>
          <w:lang w:eastAsia="zh-CN"/>
        </w:rPr>
      </w:pPr>
      <w:r>
        <w:rPr>
          <w:rFonts w:hint="eastAsia" w:ascii="仿宋" w:hAnsi="仿宋" w:eastAsia="仿宋"/>
          <w:sz w:val="32"/>
          <w:szCs w:val="32"/>
          <w:lang w:eastAsia="zh-CN"/>
        </w:rPr>
        <w:t xml:space="preserve"> </w:t>
      </w:r>
      <w:r>
        <w:rPr>
          <w:rFonts w:ascii="仿宋" w:hAnsi="仿宋" w:eastAsia="仿宋"/>
          <w:sz w:val="32"/>
          <w:szCs w:val="32"/>
          <w:lang w:eastAsia="zh-CN"/>
        </w:rPr>
        <w:t xml:space="preserve">在校党委的正确领导下 </w:t>
      </w:r>
      <w:r>
        <w:rPr>
          <w:rFonts w:hint="eastAsia" w:ascii="仿宋" w:hAnsi="仿宋" w:eastAsia="仿宋"/>
          <w:sz w:val="32"/>
          <w:szCs w:val="32"/>
          <w:lang w:eastAsia="zh-CN"/>
        </w:rPr>
        <w:t>，带领</w:t>
      </w:r>
      <w:r>
        <w:rPr>
          <w:rFonts w:ascii="仿宋" w:hAnsi="仿宋" w:eastAsia="仿宋"/>
          <w:sz w:val="32"/>
          <w:szCs w:val="32"/>
          <w:lang w:eastAsia="zh-CN"/>
        </w:rPr>
        <w:t>党支部按照</w:t>
      </w:r>
      <w:r>
        <w:rPr>
          <w:rFonts w:hint="eastAsia" w:ascii="仿宋" w:hAnsi="仿宋" w:eastAsia="仿宋"/>
          <w:sz w:val="32"/>
          <w:szCs w:val="32"/>
          <w:lang w:eastAsia="zh-CN"/>
        </w:rPr>
        <w:t>党史学习教育</w:t>
      </w:r>
      <w:r>
        <w:rPr>
          <w:rFonts w:ascii="仿宋" w:hAnsi="仿宋" w:eastAsia="仿宋"/>
          <w:sz w:val="32"/>
          <w:szCs w:val="32"/>
          <w:lang w:eastAsia="zh-CN"/>
        </w:rPr>
        <w:t>主题教育活动的总要求，开展了各项工作</w:t>
      </w:r>
      <w:r>
        <w:rPr>
          <w:rFonts w:hint="eastAsia" w:ascii="仿宋" w:hAnsi="仿宋" w:eastAsia="仿宋"/>
          <w:sz w:val="32"/>
          <w:szCs w:val="32"/>
          <w:lang w:eastAsia="zh-CN"/>
        </w:rPr>
        <w:t>：</w:t>
      </w:r>
    </w:p>
    <w:p>
      <w:pPr>
        <w:spacing w:after="0" w:line="560" w:lineRule="exact"/>
        <w:rPr>
          <w:rFonts w:ascii="仿宋" w:hAnsi="仿宋" w:eastAsia="仿宋"/>
          <w:sz w:val="32"/>
          <w:szCs w:val="32"/>
          <w:lang w:eastAsia="zh-CN"/>
        </w:rPr>
      </w:pPr>
      <w:r>
        <w:rPr>
          <w:rFonts w:hint="eastAsia" w:ascii="仿宋" w:hAnsi="仿宋" w:eastAsia="仿宋"/>
          <w:sz w:val="32"/>
          <w:szCs w:val="32"/>
          <w:lang w:eastAsia="zh-CN"/>
        </w:rPr>
        <w:t xml:space="preserve"> </w:t>
      </w:r>
      <w:r>
        <w:rPr>
          <w:rFonts w:ascii="仿宋" w:hAnsi="仿宋" w:eastAsia="仿宋"/>
          <w:sz w:val="32"/>
          <w:szCs w:val="32"/>
          <w:lang w:eastAsia="zh-CN"/>
        </w:rPr>
        <w:t>首先，带领全体党员学习</w:t>
      </w:r>
      <w:r>
        <w:rPr>
          <w:rFonts w:hint="eastAsia" w:ascii="仿宋" w:hAnsi="仿宋" w:eastAsia="仿宋"/>
          <w:sz w:val="32"/>
          <w:szCs w:val="32"/>
          <w:lang w:eastAsia="zh-CN"/>
        </w:rPr>
        <w:t>《中国共产党简史》</w:t>
      </w:r>
      <w:r>
        <w:rPr>
          <w:rFonts w:ascii="仿宋" w:hAnsi="仿宋" w:eastAsia="仿宋"/>
          <w:sz w:val="32"/>
          <w:szCs w:val="32"/>
          <w:lang w:eastAsia="zh-CN"/>
        </w:rPr>
        <w:t>《</w:t>
      </w:r>
      <w:r>
        <w:rPr>
          <w:rFonts w:hint="eastAsia" w:ascii="仿宋" w:hAnsi="仿宋" w:eastAsia="仿宋"/>
          <w:sz w:val="32"/>
          <w:szCs w:val="32"/>
          <w:lang w:eastAsia="zh-CN"/>
        </w:rPr>
        <w:t>社会主义发展简史</w:t>
      </w:r>
      <w:r>
        <w:rPr>
          <w:rFonts w:ascii="仿宋" w:hAnsi="仿宋" w:eastAsia="仿宋"/>
          <w:sz w:val="32"/>
          <w:szCs w:val="32"/>
          <w:lang w:eastAsia="zh-CN"/>
        </w:rPr>
        <w:t>》</w:t>
      </w:r>
      <w:r>
        <w:rPr>
          <w:rFonts w:hint="eastAsia" w:ascii="仿宋" w:hAnsi="仿宋" w:eastAsia="仿宋"/>
          <w:sz w:val="32"/>
          <w:szCs w:val="32"/>
          <w:lang w:eastAsia="zh-CN"/>
        </w:rPr>
        <w:t>《中华人民共和国简史》《改革开放史》以及《关于若干历史问题的决议》、《习近平总书记”七一“重要讲话》、《铸牢中华民族共同体意识》等规定书目，</w:t>
      </w:r>
      <w:r>
        <w:rPr>
          <w:rFonts w:ascii="仿宋" w:hAnsi="仿宋" w:eastAsia="仿宋"/>
          <w:sz w:val="32"/>
          <w:szCs w:val="32"/>
          <w:lang w:eastAsia="zh-CN"/>
        </w:rPr>
        <w:t>并在党员</w:t>
      </w:r>
      <w:r>
        <w:rPr>
          <w:rFonts w:hint="eastAsia" w:ascii="仿宋" w:hAnsi="仿宋" w:eastAsia="仿宋"/>
          <w:sz w:val="32"/>
          <w:szCs w:val="32"/>
          <w:lang w:eastAsia="zh-CN"/>
        </w:rPr>
        <w:t>专题研讨会</w:t>
      </w:r>
      <w:r>
        <w:rPr>
          <w:rFonts w:ascii="仿宋" w:hAnsi="仿宋" w:eastAsia="仿宋"/>
          <w:sz w:val="32"/>
          <w:szCs w:val="32"/>
          <w:lang w:eastAsia="zh-CN"/>
        </w:rPr>
        <w:t>上分享自己的学习心得。</w:t>
      </w:r>
      <w:r>
        <w:rPr>
          <w:rFonts w:hint="eastAsia" w:ascii="仿宋" w:hAnsi="仿宋" w:eastAsia="仿宋"/>
          <w:sz w:val="32"/>
          <w:szCs w:val="32"/>
          <w:lang w:eastAsia="zh-CN"/>
        </w:rPr>
        <w:t>同时</w:t>
      </w:r>
      <w:r>
        <w:rPr>
          <w:rFonts w:ascii="仿宋" w:hAnsi="仿宋" w:eastAsia="仿宋"/>
          <w:sz w:val="32"/>
          <w:szCs w:val="32"/>
          <w:lang w:eastAsia="zh-CN"/>
        </w:rPr>
        <w:t>，以主题党日活动为载体，通过学习</w:t>
      </w:r>
      <w:r>
        <w:rPr>
          <w:rFonts w:hint="eastAsia" w:ascii="仿宋" w:hAnsi="仿宋" w:eastAsia="仿宋"/>
          <w:sz w:val="32"/>
          <w:szCs w:val="32"/>
          <w:lang w:eastAsia="zh-CN"/>
        </w:rPr>
        <w:t>、讨论、测试等多种</w:t>
      </w:r>
      <w:r>
        <w:rPr>
          <w:rFonts w:ascii="仿宋" w:hAnsi="仿宋" w:eastAsia="仿宋"/>
          <w:sz w:val="32"/>
          <w:szCs w:val="32"/>
          <w:lang w:eastAsia="zh-CN"/>
        </w:rPr>
        <w:t>形式，让每一位党员铭记共产党员的初心，思考结合我校的发展该如何担起新时代教师的历史使命，同时学习先进事迹，反思自身差距</w:t>
      </w:r>
      <w:r>
        <w:rPr>
          <w:rFonts w:hint="eastAsia" w:ascii="仿宋" w:hAnsi="仿宋" w:eastAsia="仿宋"/>
          <w:sz w:val="32"/>
          <w:szCs w:val="32"/>
          <w:lang w:eastAsia="zh-CN"/>
        </w:rPr>
        <w:t>，</w:t>
      </w:r>
      <w:r>
        <w:rPr>
          <w:rFonts w:ascii="仿宋" w:hAnsi="仿宋" w:eastAsia="仿宋"/>
          <w:sz w:val="32"/>
          <w:szCs w:val="32"/>
          <w:lang w:eastAsia="zh-CN"/>
        </w:rPr>
        <w:t>紧跟模范足迹。其次，结合自己的工作实际，发现问题、分析问题</w:t>
      </w:r>
      <w:r>
        <w:rPr>
          <w:rFonts w:hint="eastAsia" w:ascii="仿宋" w:hAnsi="仿宋" w:eastAsia="仿宋"/>
          <w:sz w:val="32"/>
          <w:szCs w:val="32"/>
          <w:lang w:eastAsia="zh-CN"/>
        </w:rPr>
        <w:t>、</w:t>
      </w:r>
      <w:r>
        <w:rPr>
          <w:rFonts w:ascii="仿宋" w:hAnsi="仿宋" w:eastAsia="仿宋"/>
          <w:sz w:val="32"/>
          <w:szCs w:val="32"/>
          <w:lang w:eastAsia="zh-CN"/>
        </w:rPr>
        <w:t>解决问题。</w:t>
      </w:r>
    </w:p>
    <w:p>
      <w:pPr>
        <w:spacing w:after="0" w:line="560" w:lineRule="exact"/>
        <w:jc w:val="both"/>
        <w:rPr>
          <w:rFonts w:ascii="楷体" w:hAnsi="楷体" w:eastAsia="楷体"/>
          <w:sz w:val="32"/>
          <w:szCs w:val="32"/>
          <w:lang w:eastAsia="zh-CN"/>
        </w:rPr>
      </w:pPr>
      <w:r>
        <w:rPr>
          <w:rFonts w:ascii="楷体" w:hAnsi="楷体" w:eastAsia="楷体"/>
          <w:sz w:val="32"/>
          <w:szCs w:val="32"/>
          <w:lang w:eastAsia="zh-CN"/>
        </w:rPr>
        <w:t xml:space="preserve"> (</w:t>
      </w:r>
      <w:r>
        <w:rPr>
          <w:rFonts w:hint="eastAsia" w:ascii="楷体" w:hAnsi="楷体" w:eastAsia="楷体"/>
          <w:sz w:val="32"/>
          <w:szCs w:val="32"/>
          <w:lang w:eastAsia="zh-CN"/>
        </w:rPr>
        <w:t>三</w:t>
      </w:r>
      <w:r>
        <w:rPr>
          <w:rFonts w:ascii="楷体" w:hAnsi="楷体" w:eastAsia="楷体"/>
          <w:sz w:val="32"/>
          <w:szCs w:val="32"/>
          <w:lang w:eastAsia="zh-CN"/>
        </w:rPr>
        <w:t>)认真做好教</w:t>
      </w:r>
      <w:r>
        <w:rPr>
          <w:rFonts w:hint="eastAsia" w:ascii="楷体" w:hAnsi="楷体" w:eastAsia="楷体"/>
          <w:sz w:val="32"/>
          <w:szCs w:val="32"/>
          <w:lang w:eastAsia="zh-CN"/>
        </w:rPr>
        <w:t>工党</w:t>
      </w:r>
      <w:r>
        <w:rPr>
          <w:rFonts w:ascii="楷体" w:hAnsi="楷体" w:eastAsia="楷体"/>
          <w:sz w:val="32"/>
          <w:szCs w:val="32"/>
          <w:lang w:eastAsia="zh-CN"/>
        </w:rPr>
        <w:t>员日常管理工作</w:t>
      </w:r>
    </w:p>
    <w:p>
      <w:pPr>
        <w:spacing w:after="0" w:line="560" w:lineRule="exact"/>
        <w:rPr>
          <w:rFonts w:ascii="仿宋" w:hAnsi="仿宋" w:eastAsia="仿宋"/>
          <w:sz w:val="32"/>
          <w:szCs w:val="32"/>
          <w:lang w:eastAsia="zh-CN"/>
        </w:rPr>
      </w:pPr>
      <w:r>
        <w:rPr>
          <w:rFonts w:hint="eastAsia" w:ascii="仿宋" w:hAnsi="仿宋" w:eastAsia="仿宋"/>
          <w:sz w:val="32"/>
          <w:szCs w:val="32"/>
          <w:lang w:eastAsia="zh-CN"/>
        </w:rPr>
        <w:t xml:space="preserve"> 第一.</w:t>
      </w:r>
      <w:r>
        <w:rPr>
          <w:rFonts w:ascii="仿宋" w:hAnsi="仿宋" w:eastAsia="仿宋"/>
          <w:sz w:val="32"/>
          <w:szCs w:val="32"/>
          <w:lang w:eastAsia="zh-CN"/>
        </w:rPr>
        <w:t xml:space="preserve"> 根据学院的工作安排，认真</w:t>
      </w:r>
      <w:r>
        <w:rPr>
          <w:rFonts w:hint="eastAsia" w:ascii="仿宋" w:hAnsi="仿宋" w:eastAsia="仿宋"/>
          <w:sz w:val="32"/>
          <w:szCs w:val="32"/>
          <w:lang w:eastAsia="zh-CN"/>
        </w:rPr>
        <w:t>组织</w:t>
      </w:r>
      <w:r>
        <w:rPr>
          <w:rFonts w:ascii="仿宋" w:hAnsi="仿宋" w:eastAsia="仿宋"/>
          <w:sz w:val="32"/>
          <w:szCs w:val="32"/>
          <w:lang w:eastAsia="zh-CN"/>
        </w:rPr>
        <w:t>做好</w:t>
      </w:r>
      <w:r>
        <w:rPr>
          <w:rFonts w:hint="eastAsia" w:ascii="仿宋" w:hAnsi="仿宋" w:eastAsia="仿宋"/>
          <w:sz w:val="32"/>
          <w:szCs w:val="32"/>
          <w:lang w:eastAsia="zh-CN"/>
        </w:rPr>
        <w:t>教</w:t>
      </w:r>
      <w:r>
        <w:rPr>
          <w:rFonts w:ascii="仿宋" w:hAnsi="仿宋" w:eastAsia="仿宋"/>
          <w:sz w:val="32"/>
          <w:szCs w:val="32"/>
          <w:lang w:eastAsia="zh-CN"/>
        </w:rPr>
        <w:t>工党</w:t>
      </w:r>
      <w:r>
        <w:rPr>
          <w:rFonts w:hint="eastAsia" w:ascii="仿宋" w:hAnsi="仿宋" w:eastAsia="仿宋"/>
          <w:sz w:val="32"/>
          <w:szCs w:val="32"/>
          <w:lang w:eastAsia="zh-CN"/>
        </w:rPr>
        <w:t>支</w:t>
      </w:r>
      <w:r>
        <w:rPr>
          <w:rFonts w:ascii="仿宋" w:hAnsi="仿宋" w:eastAsia="仿宋"/>
          <w:sz w:val="32"/>
          <w:szCs w:val="32"/>
          <w:lang w:eastAsia="zh-CN"/>
        </w:rPr>
        <w:t>部学期工作计划并组织和实施。</w:t>
      </w:r>
      <w:r>
        <w:rPr>
          <w:rFonts w:hint="eastAsia" w:ascii="仿宋" w:hAnsi="仿宋" w:eastAsia="仿宋"/>
          <w:sz w:val="32"/>
          <w:szCs w:val="32"/>
          <w:lang w:eastAsia="zh-CN"/>
        </w:rPr>
        <w:t>第二.</w:t>
      </w:r>
      <w:r>
        <w:rPr>
          <w:rFonts w:ascii="仿宋" w:hAnsi="仿宋" w:eastAsia="仿宋"/>
          <w:sz w:val="32"/>
          <w:szCs w:val="32"/>
          <w:lang w:eastAsia="zh-CN"/>
        </w:rPr>
        <w:t>按期召开</w:t>
      </w:r>
      <w:r>
        <w:rPr>
          <w:rFonts w:hint="eastAsia" w:ascii="仿宋" w:hAnsi="仿宋" w:eastAsia="仿宋"/>
          <w:sz w:val="32"/>
          <w:szCs w:val="32"/>
          <w:lang w:eastAsia="zh-CN"/>
        </w:rPr>
        <w:t>党总支</w:t>
      </w:r>
      <w:r>
        <w:rPr>
          <w:rFonts w:ascii="仿宋" w:hAnsi="仿宋" w:eastAsia="仿宋"/>
          <w:sz w:val="32"/>
          <w:szCs w:val="32"/>
          <w:lang w:eastAsia="zh-CN"/>
        </w:rPr>
        <w:t>委员会和党员大会，认真传达贯除了上级党组织关于党员管理指示。</w:t>
      </w:r>
      <w:r>
        <w:rPr>
          <w:rFonts w:hint="eastAsia" w:ascii="仿宋" w:hAnsi="仿宋" w:eastAsia="仿宋"/>
          <w:sz w:val="32"/>
          <w:szCs w:val="32"/>
          <w:lang w:eastAsia="zh-CN"/>
        </w:rPr>
        <w:t>坚持“三会一课”等制度，围绕打造学习型、服务型、创新型党组织的思路，</w:t>
      </w:r>
      <w:r>
        <w:rPr>
          <w:rFonts w:ascii="仿宋" w:hAnsi="仿宋" w:eastAsia="仿宋"/>
          <w:sz w:val="32"/>
          <w:szCs w:val="32"/>
          <w:lang w:eastAsia="zh-CN"/>
        </w:rPr>
        <w:t>做好教</w:t>
      </w:r>
      <w:r>
        <w:rPr>
          <w:rFonts w:hint="eastAsia" w:ascii="仿宋" w:hAnsi="仿宋" w:eastAsia="仿宋"/>
          <w:sz w:val="32"/>
          <w:szCs w:val="32"/>
          <w:lang w:eastAsia="zh-CN"/>
        </w:rPr>
        <w:t>师</w:t>
      </w:r>
      <w:r>
        <w:rPr>
          <w:rFonts w:ascii="仿宋" w:hAnsi="仿宋" w:eastAsia="仿宋"/>
          <w:sz w:val="32"/>
          <w:szCs w:val="32"/>
          <w:lang w:eastAsia="zh-CN"/>
        </w:rPr>
        <w:t>党员教育工作</w:t>
      </w:r>
      <w:r>
        <w:rPr>
          <w:rFonts w:hint="eastAsia" w:ascii="仿宋" w:hAnsi="仿宋" w:eastAsia="仿宋"/>
          <w:sz w:val="32"/>
          <w:szCs w:val="32"/>
          <w:lang w:eastAsia="zh-CN"/>
        </w:rPr>
        <w:t>。</w:t>
      </w:r>
      <w:r>
        <w:rPr>
          <w:rFonts w:ascii="仿宋" w:hAnsi="仿宋" w:eastAsia="仿宋"/>
          <w:sz w:val="32"/>
          <w:szCs w:val="32"/>
          <w:lang w:eastAsia="zh-CN"/>
        </w:rPr>
        <w:t>第三、通过对个别教工党员的谈</w:t>
      </w:r>
      <w:r>
        <w:rPr>
          <w:rFonts w:hint="eastAsia" w:ascii="仿宋" w:hAnsi="仿宋" w:eastAsia="仿宋"/>
          <w:sz w:val="32"/>
          <w:szCs w:val="32"/>
          <w:lang w:eastAsia="zh-CN"/>
        </w:rPr>
        <w:t>话</w:t>
      </w:r>
      <w:r>
        <w:rPr>
          <w:rFonts w:ascii="仿宋" w:hAnsi="仿宋" w:eastAsia="仿宋"/>
          <w:sz w:val="32"/>
          <w:szCs w:val="32"/>
          <w:lang w:eastAsia="zh-CN"/>
        </w:rPr>
        <w:t>和关注及时了解党员的基本情况，关心党员的成长和进步，并及时解决部分党员</w:t>
      </w:r>
      <w:r>
        <w:rPr>
          <w:rFonts w:hint="eastAsia" w:ascii="仿宋" w:hAnsi="仿宋" w:eastAsia="仿宋"/>
          <w:sz w:val="32"/>
          <w:szCs w:val="32"/>
          <w:lang w:eastAsia="zh-CN"/>
        </w:rPr>
        <w:t>和教师</w:t>
      </w:r>
      <w:r>
        <w:rPr>
          <w:rFonts w:ascii="仿宋" w:hAnsi="仿宋" w:eastAsia="仿宋"/>
          <w:sz w:val="32"/>
          <w:szCs w:val="32"/>
          <w:lang w:eastAsia="zh-CN"/>
        </w:rPr>
        <w:t>在工作、生活、</w:t>
      </w:r>
      <w:r>
        <w:rPr>
          <w:rFonts w:hint="eastAsia" w:ascii="仿宋" w:hAnsi="仿宋" w:eastAsia="仿宋"/>
          <w:sz w:val="32"/>
          <w:szCs w:val="32"/>
          <w:lang w:eastAsia="zh-CN"/>
        </w:rPr>
        <w:t>学</w:t>
      </w:r>
      <w:r>
        <w:rPr>
          <w:rFonts w:ascii="仿宋" w:hAnsi="仿宋" w:eastAsia="仿宋"/>
          <w:sz w:val="32"/>
          <w:szCs w:val="32"/>
          <w:lang w:eastAsia="zh-CN"/>
        </w:rPr>
        <w:t>习中遇到的实际困难。</w:t>
      </w:r>
    </w:p>
    <w:p>
      <w:pPr>
        <w:spacing w:after="0" w:line="560" w:lineRule="exact"/>
        <w:jc w:val="both"/>
        <w:rPr>
          <w:rFonts w:ascii="楷体" w:hAnsi="楷体" w:eastAsia="楷体"/>
          <w:sz w:val="32"/>
          <w:szCs w:val="32"/>
          <w:lang w:eastAsia="zh-CN"/>
        </w:rPr>
      </w:pPr>
      <w:r>
        <w:rPr>
          <w:rFonts w:hint="eastAsia" w:ascii="楷体" w:hAnsi="楷体" w:eastAsia="楷体"/>
          <w:sz w:val="32"/>
          <w:szCs w:val="32"/>
          <w:lang w:eastAsia="zh-CN"/>
        </w:rPr>
        <w:t xml:space="preserve"> （四）</w:t>
      </w:r>
      <w:r>
        <w:rPr>
          <w:rFonts w:ascii="楷体" w:hAnsi="楷体" w:eastAsia="楷体"/>
          <w:sz w:val="32"/>
          <w:szCs w:val="32"/>
          <w:lang w:eastAsia="zh-CN"/>
        </w:rPr>
        <w:t>做好教工党员教育工作</w:t>
      </w:r>
    </w:p>
    <w:p>
      <w:pPr>
        <w:spacing w:after="0" w:line="560" w:lineRule="exact"/>
        <w:rPr>
          <w:rFonts w:ascii="仿宋" w:hAnsi="仿宋" w:eastAsia="仿宋"/>
          <w:sz w:val="32"/>
          <w:szCs w:val="32"/>
          <w:lang w:eastAsia="zh-CN"/>
        </w:rPr>
      </w:pPr>
      <w:r>
        <w:rPr>
          <w:rFonts w:hint="eastAsia" w:ascii="仿宋" w:hAnsi="仿宋" w:eastAsia="仿宋"/>
          <w:sz w:val="32"/>
          <w:szCs w:val="32"/>
          <w:lang w:eastAsia="zh-CN"/>
        </w:rPr>
        <w:t xml:space="preserve"> </w:t>
      </w:r>
      <w:r>
        <w:rPr>
          <w:rFonts w:ascii="仿宋" w:hAnsi="仿宋" w:eastAsia="仿宋"/>
          <w:sz w:val="32"/>
          <w:szCs w:val="32"/>
          <w:lang w:eastAsia="zh-CN"/>
        </w:rPr>
        <w:t>党的路线方针政策的贯穿执行，党的任务顺利完成，都离不开高素质的党员，</w:t>
      </w:r>
      <w:r>
        <w:rPr>
          <w:rFonts w:hint="eastAsia" w:ascii="仿宋" w:hAnsi="仿宋" w:eastAsia="仿宋"/>
          <w:sz w:val="32"/>
          <w:szCs w:val="32"/>
          <w:lang w:eastAsia="zh-CN"/>
        </w:rPr>
        <w:t>作为党总支书记，我一直</w:t>
      </w:r>
      <w:r>
        <w:rPr>
          <w:rFonts w:ascii="仿宋" w:hAnsi="仿宋" w:eastAsia="仿宋"/>
          <w:sz w:val="32"/>
          <w:szCs w:val="32"/>
          <w:lang w:eastAsia="zh-CN"/>
        </w:rPr>
        <w:t>把党员教育</w:t>
      </w:r>
      <w:r>
        <w:rPr>
          <w:rFonts w:hint="eastAsia" w:ascii="仿宋" w:hAnsi="仿宋" w:eastAsia="仿宋"/>
          <w:sz w:val="32"/>
          <w:szCs w:val="32"/>
          <w:lang w:eastAsia="zh-CN"/>
        </w:rPr>
        <w:t>做</w:t>
      </w:r>
      <w:r>
        <w:rPr>
          <w:rFonts w:ascii="仿宋" w:hAnsi="仿宋" w:eastAsia="仿宋"/>
          <w:sz w:val="32"/>
          <w:szCs w:val="32"/>
          <w:lang w:eastAsia="zh-CN"/>
        </w:rPr>
        <w:t>为工作的重点，开展</w:t>
      </w:r>
      <w:r>
        <w:rPr>
          <w:rFonts w:hint="eastAsia" w:ascii="仿宋" w:hAnsi="仿宋" w:eastAsia="仿宋"/>
          <w:sz w:val="32"/>
          <w:szCs w:val="32"/>
          <w:lang w:eastAsia="zh-CN"/>
        </w:rPr>
        <w:t>了以下</w:t>
      </w:r>
      <w:r>
        <w:rPr>
          <w:rFonts w:ascii="仿宋" w:hAnsi="仿宋" w:eastAsia="仿宋"/>
          <w:sz w:val="32"/>
          <w:szCs w:val="32"/>
          <w:lang w:eastAsia="zh-CN"/>
        </w:rPr>
        <w:t>主要工作：</w:t>
      </w:r>
    </w:p>
    <w:p>
      <w:pPr>
        <w:spacing w:after="0" w:line="560" w:lineRule="exact"/>
        <w:rPr>
          <w:rFonts w:ascii="仿宋" w:hAnsi="仿宋" w:eastAsia="仿宋"/>
          <w:sz w:val="32"/>
          <w:szCs w:val="32"/>
          <w:lang w:eastAsia="zh-CN"/>
        </w:rPr>
      </w:pPr>
      <w:r>
        <w:rPr>
          <w:rFonts w:hint="eastAsia" w:ascii="仿宋" w:hAnsi="仿宋" w:eastAsia="仿宋"/>
          <w:sz w:val="32"/>
          <w:szCs w:val="32"/>
          <w:lang w:eastAsia="zh-CN"/>
        </w:rPr>
        <w:t xml:space="preserve"> </w:t>
      </w:r>
      <w:r>
        <w:rPr>
          <w:rFonts w:ascii="仿宋" w:hAnsi="仿宋" w:eastAsia="仿宋"/>
          <w:sz w:val="32"/>
          <w:szCs w:val="32"/>
          <w:lang w:eastAsia="zh-CN"/>
        </w:rPr>
        <w:t>第</w:t>
      </w:r>
      <w:r>
        <w:rPr>
          <w:rFonts w:hint="eastAsia" w:ascii="仿宋" w:hAnsi="仿宋" w:eastAsia="仿宋"/>
          <w:sz w:val="32"/>
          <w:szCs w:val="32"/>
          <w:lang w:eastAsia="zh-CN"/>
        </w:rPr>
        <w:t>一、</w:t>
      </w:r>
      <w:r>
        <w:rPr>
          <w:rFonts w:ascii="仿宋" w:hAnsi="仿宋" w:eastAsia="仿宋"/>
          <w:sz w:val="32"/>
          <w:szCs w:val="32"/>
          <w:lang w:eastAsia="zh-CN"/>
        </w:rPr>
        <w:t>通过召开党</w:t>
      </w:r>
      <w:r>
        <w:rPr>
          <w:rFonts w:hint="eastAsia" w:ascii="仿宋" w:hAnsi="仿宋" w:eastAsia="仿宋"/>
          <w:sz w:val="32"/>
          <w:szCs w:val="32"/>
          <w:lang w:eastAsia="zh-CN"/>
        </w:rPr>
        <w:t>总支</w:t>
      </w:r>
      <w:r>
        <w:rPr>
          <w:rFonts w:ascii="仿宋" w:hAnsi="仿宋" w:eastAsia="仿宋"/>
          <w:sz w:val="32"/>
          <w:szCs w:val="32"/>
          <w:lang w:eastAsia="zh-CN"/>
        </w:rPr>
        <w:t>委员会研制党员教育学习计划，认真制定党</w:t>
      </w:r>
      <w:r>
        <w:rPr>
          <w:rFonts w:hint="eastAsia" w:ascii="仿宋" w:hAnsi="仿宋" w:eastAsia="仿宋"/>
          <w:sz w:val="32"/>
          <w:szCs w:val="32"/>
          <w:lang w:eastAsia="zh-CN"/>
        </w:rPr>
        <w:t>支部委</w:t>
      </w:r>
      <w:r>
        <w:rPr>
          <w:rFonts w:ascii="仿宋" w:hAnsi="仿宋" w:eastAsia="仿宋"/>
          <w:sz w:val="32"/>
          <w:szCs w:val="32"/>
          <w:lang w:eastAsia="zh-CN"/>
        </w:rPr>
        <w:t>员和</w:t>
      </w:r>
      <w:r>
        <w:rPr>
          <w:rFonts w:hint="eastAsia" w:ascii="仿宋" w:hAnsi="仿宋" w:eastAsia="仿宋"/>
          <w:sz w:val="32"/>
          <w:szCs w:val="32"/>
          <w:lang w:eastAsia="zh-CN"/>
        </w:rPr>
        <w:t>党</w:t>
      </w:r>
      <w:r>
        <w:rPr>
          <w:rFonts w:ascii="仿宋" w:hAnsi="仿宋" w:eastAsia="仿宋"/>
          <w:sz w:val="32"/>
          <w:szCs w:val="32"/>
          <w:lang w:eastAsia="zh-CN"/>
        </w:rPr>
        <w:t>课的学习内容，并按照计划严</w:t>
      </w:r>
      <w:r>
        <w:rPr>
          <w:rFonts w:hint="eastAsia" w:ascii="仿宋" w:hAnsi="仿宋" w:eastAsia="仿宋"/>
          <w:sz w:val="32"/>
          <w:szCs w:val="32"/>
          <w:lang w:eastAsia="zh-CN"/>
        </w:rPr>
        <w:t>格</w:t>
      </w:r>
      <w:r>
        <w:rPr>
          <w:rFonts w:ascii="仿宋" w:hAnsi="仿宋" w:eastAsia="仿宋"/>
          <w:sz w:val="32"/>
          <w:szCs w:val="32"/>
          <w:lang w:eastAsia="zh-CN"/>
        </w:rPr>
        <w:t>执行“三会一课”学习制度。</w:t>
      </w:r>
    </w:p>
    <w:p>
      <w:pPr>
        <w:spacing w:after="0" w:line="560" w:lineRule="exact"/>
        <w:rPr>
          <w:rFonts w:ascii="仿宋" w:hAnsi="仿宋" w:eastAsia="仿宋"/>
          <w:sz w:val="32"/>
          <w:szCs w:val="32"/>
          <w:lang w:eastAsia="zh-CN"/>
        </w:rPr>
      </w:pPr>
      <w:r>
        <w:rPr>
          <w:rFonts w:hint="eastAsia" w:ascii="仿宋" w:hAnsi="仿宋" w:eastAsia="仿宋"/>
          <w:sz w:val="32"/>
          <w:szCs w:val="32"/>
          <w:lang w:eastAsia="zh-CN"/>
        </w:rPr>
        <w:t xml:space="preserve"> </w:t>
      </w:r>
      <w:r>
        <w:rPr>
          <w:rFonts w:ascii="仿宋" w:hAnsi="仿宋" w:eastAsia="仿宋"/>
          <w:sz w:val="32"/>
          <w:szCs w:val="32"/>
          <w:lang w:eastAsia="zh-CN"/>
        </w:rPr>
        <w:t>第</w:t>
      </w:r>
      <w:r>
        <w:rPr>
          <w:rFonts w:hint="eastAsia" w:ascii="仿宋" w:hAnsi="仿宋" w:eastAsia="仿宋"/>
          <w:sz w:val="32"/>
          <w:szCs w:val="32"/>
          <w:lang w:eastAsia="zh-CN"/>
        </w:rPr>
        <w:t>二、</w:t>
      </w:r>
      <w:r>
        <w:rPr>
          <w:rFonts w:ascii="仿宋" w:hAnsi="仿宋" w:eastAsia="仿宋"/>
          <w:sz w:val="32"/>
          <w:szCs w:val="32"/>
          <w:lang w:eastAsia="zh-CN"/>
        </w:rPr>
        <w:t>“两学一做”教育常态化。加强全体教工党员政治理论学习，提高其政治理论素养。学习的内容有：党的十九大精神和习近平总书记系列重要讲话精神、党章和党的基本知识教育等</w:t>
      </w:r>
      <w:r>
        <w:rPr>
          <w:rFonts w:hint="eastAsia" w:ascii="仿宋" w:hAnsi="仿宋" w:eastAsia="仿宋"/>
          <w:sz w:val="32"/>
          <w:szCs w:val="32"/>
          <w:lang w:eastAsia="zh-CN"/>
        </w:rPr>
        <w:t>。</w:t>
      </w:r>
    </w:p>
    <w:p>
      <w:pPr>
        <w:spacing w:after="0" w:line="560" w:lineRule="exact"/>
        <w:rPr>
          <w:rFonts w:ascii="仿宋" w:hAnsi="仿宋" w:eastAsia="仿宋"/>
          <w:sz w:val="32"/>
          <w:szCs w:val="32"/>
          <w:lang w:eastAsia="zh-CN"/>
        </w:rPr>
      </w:pPr>
      <w:r>
        <w:rPr>
          <w:rFonts w:hint="eastAsia" w:ascii="仿宋" w:hAnsi="仿宋" w:eastAsia="仿宋"/>
          <w:sz w:val="32"/>
          <w:szCs w:val="32"/>
          <w:lang w:eastAsia="zh-CN"/>
        </w:rPr>
        <w:t xml:space="preserve"> </w:t>
      </w:r>
      <w:r>
        <w:rPr>
          <w:rFonts w:ascii="仿宋" w:hAnsi="仿宋" w:eastAsia="仿宋"/>
          <w:sz w:val="32"/>
          <w:szCs w:val="32"/>
          <w:lang w:eastAsia="zh-CN"/>
        </w:rPr>
        <w:t>第三</w:t>
      </w:r>
      <w:r>
        <w:rPr>
          <w:rFonts w:hint="eastAsia" w:ascii="仿宋" w:hAnsi="仿宋" w:eastAsia="仿宋"/>
          <w:sz w:val="32"/>
          <w:szCs w:val="32"/>
          <w:lang w:eastAsia="zh-CN"/>
        </w:rPr>
        <w:t>、</w:t>
      </w:r>
      <w:r>
        <w:rPr>
          <w:rFonts w:ascii="仿宋" w:hAnsi="仿宋" w:eastAsia="仿宋"/>
          <w:sz w:val="32"/>
          <w:szCs w:val="32"/>
          <w:lang w:eastAsia="zh-CN"/>
        </w:rPr>
        <w:t>以主题党日活动为抓手，做好师生党员思想政治教育。</w:t>
      </w:r>
    </w:p>
    <w:p>
      <w:pPr>
        <w:spacing w:after="0" w:line="560" w:lineRule="exact"/>
        <w:rPr>
          <w:rFonts w:ascii="仿宋" w:hAnsi="仿宋" w:eastAsia="仿宋"/>
          <w:sz w:val="32"/>
          <w:szCs w:val="32"/>
          <w:lang w:eastAsia="zh-CN"/>
        </w:rPr>
      </w:pPr>
      <w:r>
        <w:rPr>
          <w:rFonts w:hint="eastAsia" w:ascii="仿宋" w:hAnsi="仿宋" w:eastAsia="仿宋"/>
          <w:sz w:val="32"/>
          <w:szCs w:val="32"/>
          <w:lang w:eastAsia="zh-CN"/>
        </w:rPr>
        <w:t xml:space="preserve"> 党员下班级，了解了学生的思想动态、学习和生活状况，帮助班主任解决班级中存在的问题。每个党员和干部联系一名群众教师，一起提高业务水平和思想政治水平。</w:t>
      </w:r>
      <w:r>
        <w:rPr>
          <w:rFonts w:ascii="仿宋" w:hAnsi="仿宋" w:eastAsia="仿宋"/>
          <w:sz w:val="32"/>
          <w:szCs w:val="32"/>
          <w:lang w:eastAsia="zh-CN"/>
        </w:rPr>
        <w:t>坚定了教师党员理想信念</w:t>
      </w:r>
      <w:r>
        <w:rPr>
          <w:rFonts w:hint="eastAsia" w:ascii="仿宋" w:hAnsi="仿宋" w:eastAsia="仿宋"/>
          <w:sz w:val="32"/>
          <w:szCs w:val="32"/>
          <w:lang w:eastAsia="zh-CN"/>
        </w:rPr>
        <w:t>，</w:t>
      </w:r>
      <w:r>
        <w:rPr>
          <w:rFonts w:ascii="仿宋" w:hAnsi="仿宋" w:eastAsia="仿宋"/>
          <w:sz w:val="32"/>
          <w:szCs w:val="32"/>
          <w:lang w:eastAsia="zh-CN"/>
        </w:rPr>
        <w:t>增强了教师党员的责任心。</w:t>
      </w:r>
    </w:p>
    <w:p>
      <w:pPr>
        <w:spacing w:after="0" w:line="560" w:lineRule="exact"/>
        <w:jc w:val="both"/>
        <w:rPr>
          <w:rFonts w:ascii="楷体" w:hAnsi="楷体" w:eastAsia="楷体"/>
          <w:sz w:val="32"/>
          <w:szCs w:val="32"/>
          <w:lang w:eastAsia="zh-CN"/>
        </w:rPr>
      </w:pPr>
      <w:r>
        <w:rPr>
          <w:rFonts w:ascii="楷体" w:hAnsi="楷体" w:eastAsia="楷体"/>
          <w:sz w:val="32"/>
          <w:szCs w:val="32"/>
          <w:lang w:eastAsia="zh-CN"/>
        </w:rPr>
        <w:t>(</w:t>
      </w:r>
      <w:r>
        <w:rPr>
          <w:rFonts w:hint="eastAsia" w:ascii="楷体" w:hAnsi="楷体" w:eastAsia="楷体"/>
          <w:sz w:val="32"/>
          <w:szCs w:val="32"/>
          <w:lang w:eastAsia="zh-CN"/>
        </w:rPr>
        <w:t>五</w:t>
      </w:r>
      <w:r>
        <w:rPr>
          <w:rFonts w:ascii="楷体" w:hAnsi="楷体" w:eastAsia="楷体"/>
          <w:sz w:val="32"/>
          <w:szCs w:val="32"/>
          <w:lang w:eastAsia="zh-CN"/>
        </w:rPr>
        <w:t>)开展各项工作发挥教工党支部基层战斗堡垒作用</w:t>
      </w:r>
    </w:p>
    <w:p>
      <w:pPr>
        <w:spacing w:after="0" w:line="560" w:lineRule="exact"/>
        <w:rPr>
          <w:rFonts w:ascii="仿宋" w:hAnsi="仿宋" w:eastAsia="仿宋"/>
          <w:sz w:val="32"/>
          <w:szCs w:val="32"/>
          <w:lang w:eastAsia="zh-CN"/>
        </w:rPr>
      </w:pPr>
      <w:r>
        <w:rPr>
          <w:rFonts w:ascii="仿宋" w:hAnsi="仿宋" w:eastAsia="仿宋"/>
          <w:sz w:val="32"/>
          <w:szCs w:val="32"/>
          <w:lang w:eastAsia="zh-CN"/>
        </w:rPr>
        <w:t>在做好政治理论学习的同时，还注重党员教师的业务素质培养，</w:t>
      </w:r>
      <w:r>
        <w:rPr>
          <w:rFonts w:hint="eastAsia" w:ascii="仿宋" w:hAnsi="仿宋" w:eastAsia="仿宋"/>
          <w:sz w:val="32"/>
          <w:szCs w:val="32"/>
          <w:lang w:eastAsia="zh-CN"/>
        </w:rPr>
        <w:t>通过开展了教师公开课、考研及技能考试指导、学生就业指导等工作，</w:t>
      </w:r>
      <w:r>
        <w:rPr>
          <w:rFonts w:ascii="仿宋" w:hAnsi="仿宋" w:eastAsia="仿宋"/>
          <w:sz w:val="32"/>
          <w:szCs w:val="32"/>
          <w:lang w:eastAsia="zh-CN"/>
        </w:rPr>
        <w:t>使“党务”和“政务”工作形成合力促使党员成为做好本职工作的模范，发挥教工党支部的基层战斗</w:t>
      </w:r>
      <w:r>
        <w:rPr>
          <w:rFonts w:hint="eastAsia" w:ascii="仿宋" w:hAnsi="仿宋" w:eastAsia="仿宋"/>
          <w:sz w:val="32"/>
          <w:szCs w:val="32"/>
          <w:lang w:eastAsia="zh-CN"/>
        </w:rPr>
        <w:t>堡垒</w:t>
      </w:r>
      <w:r>
        <w:rPr>
          <w:rFonts w:ascii="仿宋" w:hAnsi="仿宋" w:eastAsia="仿宋"/>
          <w:sz w:val="32"/>
          <w:szCs w:val="32"/>
          <w:lang w:eastAsia="zh-CN"/>
        </w:rPr>
        <w:t>作用</w:t>
      </w:r>
      <w:r>
        <w:rPr>
          <w:rFonts w:hint="eastAsia" w:ascii="仿宋" w:hAnsi="仿宋" w:eastAsia="仿宋"/>
          <w:sz w:val="32"/>
          <w:szCs w:val="32"/>
          <w:lang w:eastAsia="zh-CN"/>
        </w:rPr>
        <w:t>。</w:t>
      </w:r>
      <w:r>
        <w:rPr>
          <w:rFonts w:ascii="仿宋" w:hAnsi="仿宋" w:eastAsia="仿宋"/>
          <w:sz w:val="32"/>
          <w:szCs w:val="32"/>
          <w:lang w:eastAsia="zh-CN"/>
        </w:rPr>
        <w:t xml:space="preserve"> </w:t>
      </w:r>
    </w:p>
    <w:p>
      <w:pPr>
        <w:spacing w:after="0" w:line="560" w:lineRule="exact"/>
        <w:jc w:val="both"/>
        <w:rPr>
          <w:rFonts w:ascii="楷体" w:hAnsi="楷体" w:eastAsia="楷体"/>
          <w:sz w:val="32"/>
          <w:szCs w:val="32"/>
          <w:lang w:eastAsia="zh-CN"/>
        </w:rPr>
      </w:pPr>
      <w:r>
        <w:rPr>
          <w:rFonts w:hint="eastAsia" w:ascii="楷体" w:hAnsi="楷体" w:eastAsia="楷体"/>
          <w:sz w:val="32"/>
          <w:szCs w:val="32"/>
          <w:lang w:eastAsia="zh-CN"/>
        </w:rPr>
        <w:t>（六）</w:t>
      </w:r>
      <w:r>
        <w:rPr>
          <w:rFonts w:ascii="楷体" w:hAnsi="楷体" w:eastAsia="楷体"/>
          <w:sz w:val="32"/>
          <w:szCs w:val="32"/>
          <w:lang w:eastAsia="zh-CN"/>
        </w:rPr>
        <w:t>意识形态工作开展情况</w:t>
      </w:r>
    </w:p>
    <w:p>
      <w:pPr>
        <w:spacing w:after="0" w:line="560" w:lineRule="exact"/>
        <w:rPr>
          <w:rFonts w:ascii="仿宋" w:hAnsi="仿宋" w:eastAsia="仿宋"/>
          <w:sz w:val="32"/>
          <w:szCs w:val="32"/>
          <w:lang w:eastAsia="zh-CN"/>
        </w:rPr>
      </w:pPr>
      <w:r>
        <w:rPr>
          <w:rFonts w:hint="eastAsia" w:asciiTheme="minorEastAsia" w:hAnsiTheme="minorEastAsia" w:eastAsiaTheme="minorEastAsia"/>
          <w:sz w:val="28"/>
          <w:szCs w:val="28"/>
          <w:lang w:eastAsia="zh-CN"/>
        </w:rPr>
        <w:t xml:space="preserve"> </w:t>
      </w:r>
      <w:r>
        <w:rPr>
          <w:rFonts w:ascii="仿宋" w:hAnsi="仿宋" w:eastAsia="仿宋"/>
          <w:sz w:val="32"/>
          <w:szCs w:val="32"/>
          <w:lang w:eastAsia="zh-CN"/>
        </w:rPr>
        <w:t>第一</w:t>
      </w:r>
      <w:r>
        <w:rPr>
          <w:rFonts w:hint="eastAsia" w:ascii="仿宋" w:hAnsi="仿宋" w:eastAsia="仿宋"/>
          <w:sz w:val="32"/>
          <w:szCs w:val="32"/>
          <w:lang w:eastAsia="zh-CN"/>
        </w:rPr>
        <w:t>.</w:t>
      </w:r>
      <w:r>
        <w:rPr>
          <w:rFonts w:ascii="仿宋" w:hAnsi="仿宋" w:eastAsia="仿宋"/>
          <w:sz w:val="32"/>
          <w:szCs w:val="32"/>
          <w:lang w:eastAsia="zh-CN"/>
        </w:rPr>
        <w:t>加强课堂教育教学管理。第二</w:t>
      </w:r>
      <w:r>
        <w:rPr>
          <w:rFonts w:hint="eastAsia" w:ascii="仿宋" w:hAnsi="仿宋" w:eastAsia="仿宋"/>
          <w:sz w:val="32"/>
          <w:szCs w:val="32"/>
          <w:lang w:eastAsia="zh-CN"/>
        </w:rPr>
        <w:t>.</w:t>
      </w:r>
      <w:r>
        <w:rPr>
          <w:rFonts w:ascii="仿宋" w:hAnsi="仿宋" w:eastAsia="仿宋"/>
          <w:sz w:val="32"/>
          <w:szCs w:val="32"/>
          <w:lang w:eastAsia="zh-CN"/>
        </w:rPr>
        <w:t>加强网络意识形态管理。要求每位党员老师时刻关注自己所在的微信群，QQ群，有问题及时上报学院网络舆情管理员。第三</w:t>
      </w:r>
      <w:r>
        <w:rPr>
          <w:rFonts w:hint="eastAsia" w:ascii="仿宋" w:hAnsi="仿宋" w:eastAsia="仿宋"/>
          <w:sz w:val="32"/>
          <w:szCs w:val="32"/>
          <w:lang w:eastAsia="zh-CN"/>
        </w:rPr>
        <w:t>.</w:t>
      </w:r>
      <w:r>
        <w:rPr>
          <w:rFonts w:ascii="仿宋" w:hAnsi="仿宋" w:eastAsia="仿宋"/>
          <w:sz w:val="32"/>
          <w:szCs w:val="32"/>
          <w:lang w:eastAsia="zh-CN"/>
        </w:rPr>
        <w:t>加强各类社团管理。</w:t>
      </w:r>
    </w:p>
    <w:p>
      <w:pPr>
        <w:spacing w:after="0" w:line="560" w:lineRule="exact"/>
        <w:jc w:val="both"/>
        <w:rPr>
          <w:rFonts w:ascii="楷体" w:hAnsi="楷体" w:eastAsia="楷体"/>
          <w:sz w:val="32"/>
          <w:szCs w:val="32"/>
          <w:lang w:eastAsia="zh-CN"/>
        </w:rPr>
      </w:pPr>
      <w:r>
        <w:rPr>
          <w:rFonts w:hint="eastAsia" w:ascii="楷体" w:hAnsi="楷体" w:eastAsia="楷体"/>
          <w:sz w:val="32"/>
          <w:szCs w:val="32"/>
          <w:lang w:eastAsia="zh-CN"/>
        </w:rPr>
        <w:t>（七）</w:t>
      </w:r>
      <w:r>
        <w:rPr>
          <w:rFonts w:ascii="楷体" w:hAnsi="楷体" w:eastAsia="楷体"/>
          <w:sz w:val="32"/>
          <w:szCs w:val="32"/>
          <w:lang w:eastAsia="zh-CN"/>
        </w:rPr>
        <w:t>工作作风严谨，廉洁自律，积极进取</w:t>
      </w:r>
    </w:p>
    <w:p>
      <w:pPr>
        <w:spacing w:after="0" w:line="560" w:lineRule="exact"/>
        <w:rPr>
          <w:rFonts w:ascii="仿宋" w:hAnsi="仿宋" w:eastAsia="仿宋"/>
          <w:sz w:val="32"/>
          <w:szCs w:val="32"/>
          <w:lang w:eastAsia="zh-CN"/>
        </w:rPr>
      </w:pPr>
      <w:r>
        <w:rPr>
          <w:rFonts w:hint="eastAsia" w:ascii="仿宋" w:hAnsi="仿宋" w:eastAsia="仿宋"/>
          <w:sz w:val="32"/>
          <w:szCs w:val="32"/>
          <w:lang w:eastAsia="zh-CN"/>
        </w:rPr>
        <w:t xml:space="preserve"> 任</w:t>
      </w:r>
      <w:r>
        <w:rPr>
          <w:rFonts w:ascii="仿宋" w:hAnsi="仿宋" w:eastAsia="仿宋"/>
          <w:sz w:val="32"/>
          <w:szCs w:val="32"/>
          <w:lang w:eastAsia="zh-CN"/>
        </w:rPr>
        <w:t>职以来，工作中认真，一丝不苟，团结同志，模范遵守社会公德，职业道德，遵纪守法，多奉献，少索取，能够按时完成领导交给的任务。</w:t>
      </w:r>
    </w:p>
    <w:p>
      <w:pPr>
        <w:spacing w:after="0" w:line="560" w:lineRule="exact"/>
        <w:jc w:val="both"/>
        <w:rPr>
          <w:rFonts w:ascii="黑体" w:hAnsi="黑体" w:eastAsia="黑体"/>
          <w:sz w:val="32"/>
          <w:szCs w:val="32"/>
          <w:lang w:eastAsia="zh-CN"/>
        </w:rPr>
      </w:pPr>
      <w:r>
        <w:rPr>
          <w:rFonts w:hint="eastAsia" w:ascii="黑体" w:hAnsi="黑体" w:eastAsia="黑体"/>
          <w:sz w:val="32"/>
          <w:szCs w:val="32"/>
          <w:lang w:eastAsia="zh-CN"/>
        </w:rPr>
        <w:t xml:space="preserve"> 四</w:t>
      </w:r>
      <w:r>
        <w:rPr>
          <w:rFonts w:ascii="黑体" w:hAnsi="黑体" w:eastAsia="黑体"/>
          <w:sz w:val="32"/>
          <w:szCs w:val="32"/>
          <w:lang w:eastAsia="zh-CN"/>
        </w:rPr>
        <w:t>、</w:t>
      </w:r>
      <w:r>
        <w:rPr>
          <w:rFonts w:hint="eastAsia" w:ascii="黑体" w:hAnsi="黑体" w:eastAsia="黑体"/>
          <w:sz w:val="32"/>
          <w:szCs w:val="32"/>
          <w:lang w:eastAsia="zh-CN"/>
        </w:rPr>
        <w:t>工作中的</w:t>
      </w:r>
      <w:r>
        <w:rPr>
          <w:rFonts w:ascii="黑体" w:hAnsi="黑体" w:eastAsia="黑体"/>
          <w:sz w:val="32"/>
          <w:szCs w:val="32"/>
          <w:lang w:eastAsia="zh-CN"/>
        </w:rPr>
        <w:t>亮点</w:t>
      </w:r>
    </w:p>
    <w:p>
      <w:pPr>
        <w:spacing w:after="0" w:line="560" w:lineRule="exact"/>
        <w:rPr>
          <w:rFonts w:ascii="仿宋" w:hAnsi="仿宋" w:eastAsia="仿宋"/>
          <w:sz w:val="32"/>
          <w:szCs w:val="32"/>
          <w:lang w:eastAsia="zh-CN"/>
        </w:rPr>
      </w:pPr>
      <w:r>
        <w:rPr>
          <w:rFonts w:hint="eastAsia" w:ascii="仿宋" w:hAnsi="仿宋" w:eastAsia="仿宋"/>
          <w:sz w:val="32"/>
          <w:szCs w:val="32"/>
          <w:lang w:eastAsia="zh-CN"/>
        </w:rPr>
        <w:t xml:space="preserve"> 一是</w:t>
      </w:r>
      <w:r>
        <w:rPr>
          <w:rFonts w:ascii="仿宋" w:hAnsi="仿宋" w:eastAsia="仿宋"/>
          <w:sz w:val="32"/>
          <w:szCs w:val="32"/>
          <w:lang w:eastAsia="zh-CN"/>
        </w:rPr>
        <w:t>党史学习教育</w:t>
      </w:r>
      <w:r>
        <w:rPr>
          <w:rFonts w:hint="eastAsia" w:ascii="仿宋" w:hAnsi="仿宋" w:eastAsia="仿宋"/>
          <w:sz w:val="32"/>
          <w:szCs w:val="32"/>
          <w:lang w:eastAsia="zh-CN"/>
        </w:rPr>
        <w:t>主题</w:t>
      </w:r>
      <w:r>
        <w:rPr>
          <w:rFonts w:ascii="仿宋" w:hAnsi="仿宋" w:eastAsia="仿宋"/>
          <w:sz w:val="32"/>
          <w:szCs w:val="32"/>
          <w:lang w:eastAsia="zh-CN"/>
        </w:rPr>
        <w:t>活动覆盖面广</w:t>
      </w:r>
      <w:r>
        <w:rPr>
          <w:rFonts w:hint="eastAsia" w:ascii="仿宋" w:hAnsi="仿宋" w:eastAsia="仿宋"/>
          <w:sz w:val="32"/>
          <w:szCs w:val="32"/>
          <w:lang w:eastAsia="zh-CN"/>
        </w:rPr>
        <w:t>。</w:t>
      </w:r>
      <w:r>
        <w:rPr>
          <w:rFonts w:ascii="仿宋" w:hAnsi="仿宋" w:eastAsia="仿宋"/>
          <w:sz w:val="32"/>
          <w:szCs w:val="32"/>
          <w:lang w:eastAsia="zh-CN"/>
        </w:rPr>
        <w:t>除教师</w:t>
      </w:r>
      <w:r>
        <w:rPr>
          <w:rFonts w:hint="eastAsia" w:ascii="仿宋" w:hAnsi="仿宋" w:eastAsia="仿宋"/>
          <w:sz w:val="32"/>
          <w:szCs w:val="32"/>
          <w:lang w:eastAsia="zh-CN"/>
        </w:rPr>
        <w:t>党员</w:t>
      </w:r>
      <w:r>
        <w:rPr>
          <w:rFonts w:ascii="仿宋" w:hAnsi="仿宋" w:eastAsia="仿宋"/>
          <w:sz w:val="32"/>
          <w:szCs w:val="32"/>
          <w:lang w:eastAsia="zh-CN"/>
        </w:rPr>
        <w:t>、学生党员外</w:t>
      </w:r>
      <w:r>
        <w:rPr>
          <w:rFonts w:hint="eastAsia" w:ascii="仿宋" w:hAnsi="仿宋" w:eastAsia="仿宋"/>
          <w:sz w:val="32"/>
          <w:szCs w:val="32"/>
          <w:lang w:eastAsia="zh-CN"/>
        </w:rPr>
        <w:t>，还</w:t>
      </w:r>
      <w:r>
        <w:rPr>
          <w:rFonts w:ascii="仿宋" w:hAnsi="仿宋" w:eastAsia="仿宋"/>
          <w:sz w:val="32"/>
          <w:szCs w:val="32"/>
          <w:lang w:eastAsia="zh-CN"/>
        </w:rPr>
        <w:t>覆盖</w:t>
      </w:r>
      <w:r>
        <w:rPr>
          <w:rFonts w:hint="eastAsia" w:ascii="仿宋" w:hAnsi="仿宋" w:eastAsia="仿宋"/>
          <w:sz w:val="32"/>
          <w:szCs w:val="32"/>
          <w:lang w:eastAsia="zh-CN"/>
        </w:rPr>
        <w:t>党员</w:t>
      </w:r>
      <w:r>
        <w:rPr>
          <w:rFonts w:ascii="仿宋" w:hAnsi="仿宋" w:eastAsia="仿宋"/>
          <w:sz w:val="32"/>
          <w:szCs w:val="32"/>
          <w:lang w:eastAsia="zh-CN"/>
        </w:rPr>
        <w:t>积极分子、优秀</w:t>
      </w:r>
      <w:r>
        <w:rPr>
          <w:rFonts w:hint="eastAsia" w:ascii="仿宋" w:hAnsi="仿宋" w:eastAsia="仿宋"/>
          <w:sz w:val="32"/>
          <w:szCs w:val="32"/>
          <w:lang w:eastAsia="zh-CN"/>
        </w:rPr>
        <w:t>团</w:t>
      </w:r>
      <w:r>
        <w:rPr>
          <w:rFonts w:ascii="仿宋" w:hAnsi="仿宋" w:eastAsia="仿宋"/>
          <w:sz w:val="32"/>
          <w:szCs w:val="32"/>
          <w:lang w:eastAsia="zh-CN"/>
        </w:rPr>
        <w:t>员</w:t>
      </w:r>
      <w:r>
        <w:rPr>
          <w:rFonts w:hint="eastAsia" w:ascii="仿宋" w:hAnsi="仿宋" w:eastAsia="仿宋"/>
          <w:sz w:val="32"/>
          <w:szCs w:val="32"/>
          <w:lang w:eastAsia="zh-CN"/>
        </w:rPr>
        <w:t>。</w:t>
      </w:r>
    </w:p>
    <w:p>
      <w:pPr>
        <w:spacing w:after="0" w:line="560" w:lineRule="exact"/>
        <w:rPr>
          <w:rFonts w:ascii="仿宋" w:hAnsi="仿宋" w:eastAsia="仿宋"/>
          <w:sz w:val="32"/>
          <w:szCs w:val="32"/>
          <w:lang w:eastAsia="zh-CN"/>
        </w:rPr>
      </w:pPr>
      <w:r>
        <w:rPr>
          <w:rFonts w:hint="eastAsia" w:ascii="仿宋" w:hAnsi="仿宋" w:eastAsia="仿宋"/>
          <w:sz w:val="32"/>
          <w:szCs w:val="32"/>
          <w:lang w:eastAsia="zh-CN"/>
        </w:rPr>
        <w:t xml:space="preserve">  二是</w:t>
      </w:r>
      <w:r>
        <w:rPr>
          <w:rFonts w:ascii="仿宋" w:hAnsi="仿宋" w:eastAsia="仿宋"/>
          <w:sz w:val="32"/>
          <w:szCs w:val="32"/>
          <w:lang w:eastAsia="zh-CN"/>
        </w:rPr>
        <w:t>党建与团建、社团建设</w:t>
      </w:r>
      <w:r>
        <w:rPr>
          <w:rFonts w:hint="eastAsia" w:ascii="仿宋" w:hAnsi="仿宋" w:eastAsia="仿宋"/>
          <w:sz w:val="32"/>
          <w:szCs w:val="32"/>
          <w:lang w:eastAsia="zh-CN"/>
        </w:rPr>
        <w:t>相结合</w:t>
      </w:r>
      <w:r>
        <w:rPr>
          <w:rFonts w:ascii="仿宋" w:hAnsi="仿宋" w:eastAsia="仿宋"/>
          <w:sz w:val="32"/>
          <w:szCs w:val="32"/>
          <w:lang w:eastAsia="zh-CN"/>
        </w:rPr>
        <w:t>，相促进。党员</w:t>
      </w:r>
      <w:r>
        <w:rPr>
          <w:rFonts w:hint="eastAsia" w:ascii="仿宋" w:hAnsi="仿宋" w:eastAsia="仿宋"/>
          <w:sz w:val="32"/>
          <w:szCs w:val="32"/>
          <w:lang w:eastAsia="zh-CN"/>
        </w:rPr>
        <w:t>教师</w:t>
      </w:r>
      <w:r>
        <w:rPr>
          <w:rFonts w:ascii="仿宋" w:hAnsi="仿宋" w:eastAsia="仿宋"/>
          <w:sz w:val="32"/>
          <w:szCs w:val="32"/>
          <w:lang w:eastAsia="zh-CN"/>
        </w:rPr>
        <w:t>参加</w:t>
      </w:r>
      <w:r>
        <w:rPr>
          <w:rFonts w:hint="eastAsia" w:ascii="仿宋" w:hAnsi="仿宋" w:eastAsia="仿宋"/>
          <w:sz w:val="32"/>
          <w:szCs w:val="32"/>
          <w:lang w:eastAsia="zh-CN"/>
        </w:rPr>
        <w:t>班级</w:t>
      </w:r>
      <w:r>
        <w:rPr>
          <w:rFonts w:ascii="仿宋" w:hAnsi="仿宋" w:eastAsia="仿宋"/>
          <w:sz w:val="32"/>
          <w:szCs w:val="32"/>
          <w:lang w:eastAsia="zh-CN"/>
        </w:rPr>
        <w:t>主题团课</w:t>
      </w:r>
      <w:r>
        <w:rPr>
          <w:rFonts w:hint="eastAsia" w:ascii="仿宋" w:hAnsi="仿宋" w:eastAsia="仿宋"/>
          <w:sz w:val="32"/>
          <w:szCs w:val="32"/>
          <w:lang w:eastAsia="zh-CN"/>
        </w:rPr>
        <w:t>，</w:t>
      </w:r>
      <w:r>
        <w:rPr>
          <w:rFonts w:ascii="仿宋" w:hAnsi="仿宋" w:eastAsia="仿宋"/>
          <w:sz w:val="32"/>
          <w:szCs w:val="32"/>
          <w:lang w:eastAsia="zh-CN"/>
        </w:rPr>
        <w:t>党员和团员一起进行主题党日和主题团日活动。</w:t>
      </w:r>
      <w:r>
        <w:rPr>
          <w:rFonts w:hint="eastAsia" w:ascii="仿宋" w:hAnsi="仿宋" w:eastAsia="仿宋"/>
          <w:sz w:val="32"/>
          <w:szCs w:val="32"/>
          <w:lang w:eastAsia="zh-CN"/>
        </w:rPr>
        <w:t>部分教师党员担任了学生社团指导与管理工作，要求党员同志要强化学生社团活动的思想政治导向，营造健康向上的活动氛围，增强社团的凝聚力和吸引力，发挥社团的育人功能。</w:t>
      </w:r>
    </w:p>
    <w:p>
      <w:pPr>
        <w:spacing w:after="0" w:line="560" w:lineRule="exact"/>
        <w:rPr>
          <w:rFonts w:ascii="仿宋" w:hAnsi="仿宋" w:eastAsia="仿宋"/>
          <w:sz w:val="32"/>
          <w:szCs w:val="32"/>
          <w:lang w:eastAsia="zh-CN"/>
        </w:rPr>
      </w:pPr>
      <w:r>
        <w:rPr>
          <w:rFonts w:hint="eastAsia" w:ascii="仿宋" w:hAnsi="仿宋" w:eastAsia="仿宋"/>
          <w:sz w:val="32"/>
          <w:szCs w:val="32"/>
          <w:lang w:eastAsia="zh-CN"/>
        </w:rPr>
        <w:t xml:space="preserve">  三是将</w:t>
      </w:r>
      <w:r>
        <w:rPr>
          <w:rFonts w:ascii="仿宋" w:hAnsi="仿宋" w:eastAsia="仿宋"/>
          <w:sz w:val="32"/>
          <w:szCs w:val="32"/>
          <w:lang w:eastAsia="zh-CN"/>
        </w:rPr>
        <w:t>党史宣传教育和意识形态工作、课程思政建设</w:t>
      </w:r>
      <w:r>
        <w:rPr>
          <w:rFonts w:hint="eastAsia" w:ascii="仿宋" w:hAnsi="仿宋" w:eastAsia="仿宋"/>
          <w:sz w:val="32"/>
          <w:szCs w:val="32"/>
          <w:lang w:eastAsia="zh-CN"/>
        </w:rPr>
        <w:t>结合</w:t>
      </w:r>
      <w:r>
        <w:rPr>
          <w:rFonts w:ascii="仿宋" w:hAnsi="仿宋" w:eastAsia="仿宋"/>
          <w:sz w:val="32"/>
          <w:szCs w:val="32"/>
          <w:lang w:eastAsia="zh-CN"/>
        </w:rPr>
        <w:t>。</w:t>
      </w:r>
      <w:r>
        <w:rPr>
          <w:rFonts w:hint="eastAsia" w:ascii="仿宋" w:hAnsi="仿宋" w:eastAsia="仿宋"/>
          <w:sz w:val="32"/>
          <w:szCs w:val="32"/>
          <w:lang w:eastAsia="zh-CN"/>
        </w:rPr>
        <w:t>要求党员教师遵守教学纪律，做到课堂上讲授守纪律，公开言行守规矩；做到思政进课堂，做到教学全过程育人。</w:t>
      </w:r>
    </w:p>
    <w:p>
      <w:pPr>
        <w:spacing w:after="0" w:line="560" w:lineRule="exact"/>
        <w:jc w:val="both"/>
        <w:rPr>
          <w:rFonts w:ascii="黑体" w:hAnsi="黑体" w:eastAsia="黑体"/>
          <w:sz w:val="32"/>
          <w:szCs w:val="32"/>
          <w:lang w:eastAsia="zh-CN"/>
        </w:rPr>
      </w:pPr>
      <w:r>
        <w:rPr>
          <w:rFonts w:hint="eastAsia" w:ascii="黑体" w:hAnsi="黑体" w:eastAsia="黑体"/>
          <w:sz w:val="32"/>
          <w:szCs w:val="32"/>
          <w:lang w:eastAsia="zh-CN"/>
        </w:rPr>
        <w:t xml:space="preserve">  五、</w:t>
      </w:r>
      <w:r>
        <w:rPr>
          <w:rFonts w:ascii="黑体" w:hAnsi="黑体" w:eastAsia="黑体"/>
          <w:sz w:val="32"/>
          <w:szCs w:val="32"/>
          <w:lang w:eastAsia="zh-CN"/>
        </w:rPr>
        <w:t>工作中存在的不足</w:t>
      </w:r>
    </w:p>
    <w:p>
      <w:pPr>
        <w:spacing w:after="0" w:line="560" w:lineRule="exact"/>
        <w:jc w:val="both"/>
        <w:rPr>
          <w:rFonts w:ascii="楷体" w:hAnsi="楷体" w:eastAsia="楷体"/>
          <w:sz w:val="32"/>
          <w:szCs w:val="32"/>
          <w:lang w:eastAsia="zh-CN"/>
        </w:rPr>
      </w:pPr>
      <w:r>
        <w:rPr>
          <w:rFonts w:hint="eastAsia" w:ascii="楷体" w:hAnsi="楷体" w:eastAsia="楷体"/>
          <w:sz w:val="32"/>
          <w:szCs w:val="32"/>
          <w:lang w:eastAsia="zh-CN"/>
        </w:rPr>
        <w:t xml:space="preserve">  </w:t>
      </w:r>
      <w:r>
        <w:rPr>
          <w:rFonts w:ascii="楷体" w:hAnsi="楷体" w:eastAsia="楷体"/>
          <w:sz w:val="32"/>
          <w:szCs w:val="32"/>
          <w:lang w:eastAsia="zh-CN"/>
        </w:rPr>
        <w:t>(一)党员学习活动实效性有待加强</w:t>
      </w:r>
    </w:p>
    <w:p>
      <w:pPr>
        <w:spacing w:after="0" w:line="560" w:lineRule="exact"/>
        <w:rPr>
          <w:rFonts w:ascii="仿宋" w:hAnsi="仿宋" w:eastAsia="仿宋"/>
          <w:sz w:val="32"/>
          <w:szCs w:val="32"/>
          <w:lang w:eastAsia="zh-CN"/>
        </w:rPr>
      </w:pPr>
      <w:r>
        <w:rPr>
          <w:rFonts w:hint="eastAsia" w:ascii="仿宋" w:hAnsi="仿宋" w:eastAsia="仿宋"/>
          <w:sz w:val="32"/>
          <w:szCs w:val="32"/>
          <w:lang w:eastAsia="zh-CN"/>
        </w:rPr>
        <w:t xml:space="preserve">  </w:t>
      </w:r>
      <w:r>
        <w:rPr>
          <w:rFonts w:ascii="仿宋" w:hAnsi="仿宋" w:eastAsia="仿宋"/>
          <w:sz w:val="32"/>
          <w:szCs w:val="32"/>
          <w:lang w:eastAsia="zh-CN"/>
        </w:rPr>
        <w:t>在党员学习活动中还存在着形式主义现象，</w:t>
      </w:r>
      <w:r>
        <w:rPr>
          <w:rFonts w:hint="eastAsia" w:ascii="仿宋" w:hAnsi="仿宋" w:eastAsia="仿宋"/>
          <w:sz w:val="32"/>
          <w:szCs w:val="32"/>
          <w:lang w:eastAsia="zh-CN"/>
        </w:rPr>
        <w:t>对理论学习及活动重视不够</w:t>
      </w:r>
      <w:r>
        <w:rPr>
          <w:rFonts w:ascii="仿宋" w:hAnsi="仿宋" w:eastAsia="仿宋"/>
          <w:sz w:val="32"/>
          <w:szCs w:val="32"/>
          <w:lang w:eastAsia="zh-CN"/>
        </w:rPr>
        <w:t>，学习的自觉性有待提高，民主生活会缺少严肃认真的态度</w:t>
      </w:r>
      <w:r>
        <w:rPr>
          <w:rFonts w:hint="eastAsia" w:ascii="仿宋" w:hAnsi="仿宋" w:eastAsia="仿宋"/>
          <w:sz w:val="32"/>
          <w:szCs w:val="32"/>
          <w:lang w:eastAsia="zh-CN"/>
        </w:rPr>
        <w:t>，对基层党支部的活动缺少监督。</w:t>
      </w:r>
    </w:p>
    <w:p>
      <w:pPr>
        <w:spacing w:after="0" w:line="560" w:lineRule="exact"/>
        <w:jc w:val="both"/>
        <w:rPr>
          <w:rFonts w:ascii="楷体" w:hAnsi="楷体" w:eastAsia="楷体"/>
          <w:sz w:val="32"/>
          <w:szCs w:val="32"/>
          <w:lang w:eastAsia="zh-CN"/>
        </w:rPr>
      </w:pPr>
      <w:r>
        <w:rPr>
          <w:rFonts w:hint="eastAsia" w:ascii="楷体" w:hAnsi="楷体" w:eastAsia="楷体"/>
          <w:sz w:val="32"/>
          <w:szCs w:val="32"/>
          <w:lang w:eastAsia="zh-CN"/>
        </w:rPr>
        <w:t xml:space="preserve"> </w:t>
      </w:r>
      <w:r>
        <w:rPr>
          <w:rFonts w:ascii="楷体" w:hAnsi="楷体" w:eastAsia="楷体"/>
          <w:sz w:val="32"/>
          <w:szCs w:val="32"/>
          <w:lang w:eastAsia="zh-CN"/>
        </w:rPr>
        <w:t>(</w:t>
      </w:r>
      <w:r>
        <w:rPr>
          <w:rFonts w:hint="eastAsia" w:ascii="楷体" w:hAnsi="楷体" w:eastAsia="楷体"/>
          <w:sz w:val="32"/>
          <w:szCs w:val="32"/>
          <w:lang w:eastAsia="zh-CN"/>
        </w:rPr>
        <w:t>二</w:t>
      </w:r>
      <w:r>
        <w:rPr>
          <w:rFonts w:ascii="楷体" w:hAnsi="楷体" w:eastAsia="楷体"/>
          <w:sz w:val="32"/>
          <w:szCs w:val="32"/>
          <w:lang w:eastAsia="zh-CN"/>
        </w:rPr>
        <w:t>)党建工作创新不够</w:t>
      </w:r>
    </w:p>
    <w:p>
      <w:pPr>
        <w:spacing w:after="0" w:line="560" w:lineRule="exact"/>
        <w:ind w:firstLine="0"/>
        <w:rPr>
          <w:rFonts w:ascii="仿宋" w:hAnsi="仿宋" w:eastAsia="仿宋"/>
          <w:sz w:val="32"/>
          <w:szCs w:val="32"/>
          <w:lang w:eastAsia="zh-CN"/>
        </w:rPr>
      </w:pPr>
      <w:r>
        <w:rPr>
          <w:rFonts w:hint="eastAsia" w:ascii="仿宋" w:hAnsi="仿宋" w:eastAsia="仿宋"/>
          <w:sz w:val="32"/>
          <w:szCs w:val="32"/>
          <w:lang w:eastAsia="zh-CN"/>
        </w:rPr>
        <w:t xml:space="preserve">    </w:t>
      </w:r>
      <w:r>
        <w:rPr>
          <w:rFonts w:ascii="仿宋" w:hAnsi="仿宋" w:eastAsia="仿宋"/>
          <w:sz w:val="32"/>
          <w:szCs w:val="32"/>
          <w:lang w:eastAsia="zh-CN"/>
        </w:rPr>
        <w:t>在党建工作中满足于“规定动作”做到位,开展“自选动作”的主动性还不强；在学校党建工作的创新发展以及党建与教育教学的有效融合上方法不够</w:t>
      </w:r>
      <w:r>
        <w:rPr>
          <w:rFonts w:hint="eastAsia" w:ascii="仿宋" w:hAnsi="仿宋" w:eastAsia="仿宋"/>
          <w:sz w:val="32"/>
          <w:szCs w:val="32"/>
          <w:lang w:eastAsia="zh-CN"/>
        </w:rPr>
        <w:t>。</w:t>
      </w:r>
    </w:p>
    <w:p>
      <w:pPr>
        <w:spacing w:after="0" w:line="560" w:lineRule="exact"/>
        <w:ind w:firstLine="0"/>
        <w:rPr>
          <w:rFonts w:ascii="楷体" w:hAnsi="楷体" w:eastAsia="楷体"/>
          <w:sz w:val="32"/>
          <w:szCs w:val="32"/>
          <w:lang w:eastAsia="zh-CN"/>
        </w:rPr>
      </w:pPr>
      <w:r>
        <w:rPr>
          <w:rFonts w:hint="eastAsia" w:ascii="楷体" w:hAnsi="楷体" w:eastAsia="楷体"/>
          <w:sz w:val="32"/>
          <w:szCs w:val="32"/>
          <w:lang w:eastAsia="zh-CN"/>
        </w:rPr>
        <w:t xml:space="preserve">   （三）</w:t>
      </w:r>
      <w:r>
        <w:rPr>
          <w:rFonts w:ascii="楷体" w:hAnsi="楷体" w:eastAsia="楷体"/>
          <w:sz w:val="32"/>
          <w:szCs w:val="32"/>
          <w:lang w:eastAsia="zh-CN"/>
        </w:rPr>
        <w:t>在工作中党建和业务工作融合度有待加深。</w:t>
      </w:r>
    </w:p>
    <w:p>
      <w:pPr>
        <w:spacing w:after="0" w:line="560" w:lineRule="exact"/>
        <w:ind w:firstLine="0"/>
        <w:rPr>
          <w:rFonts w:ascii="仿宋" w:hAnsi="仿宋" w:eastAsia="仿宋"/>
          <w:sz w:val="32"/>
          <w:szCs w:val="32"/>
          <w:lang w:eastAsia="zh-CN"/>
        </w:rPr>
      </w:pPr>
      <w:r>
        <w:rPr>
          <w:rFonts w:hint="eastAsia" w:asciiTheme="minorEastAsia" w:hAnsiTheme="minorEastAsia" w:eastAsiaTheme="minorEastAsia"/>
          <w:sz w:val="28"/>
          <w:szCs w:val="28"/>
          <w:lang w:eastAsia="zh-CN"/>
        </w:rPr>
        <w:t xml:space="preserve">  </w:t>
      </w:r>
      <w:r>
        <w:rPr>
          <w:rFonts w:hint="eastAsia" w:ascii="仿宋" w:hAnsi="仿宋" w:eastAsia="仿宋"/>
          <w:sz w:val="32"/>
          <w:szCs w:val="32"/>
          <w:lang w:eastAsia="zh-CN"/>
        </w:rPr>
        <w:t xml:space="preserve">  党</w:t>
      </w:r>
      <w:r>
        <w:rPr>
          <w:rFonts w:ascii="仿宋" w:hAnsi="仿宋" w:eastAsia="仿宋"/>
          <w:sz w:val="32"/>
          <w:szCs w:val="32"/>
          <w:lang w:eastAsia="zh-CN"/>
        </w:rPr>
        <w:t>建围绕专业建设，学科发展</w:t>
      </w:r>
      <w:r>
        <w:rPr>
          <w:rFonts w:hint="eastAsia" w:ascii="仿宋" w:hAnsi="仿宋" w:eastAsia="仿宋"/>
          <w:sz w:val="32"/>
          <w:szCs w:val="32"/>
          <w:lang w:eastAsia="zh-CN"/>
        </w:rPr>
        <w:t>，课程教学改革学生学习成效等方面工作力度不够。</w:t>
      </w:r>
    </w:p>
    <w:p>
      <w:pPr>
        <w:spacing w:after="0" w:line="560" w:lineRule="exact"/>
        <w:rPr>
          <w:rFonts w:ascii="黑体" w:hAnsi="黑体" w:eastAsia="黑体"/>
          <w:sz w:val="32"/>
          <w:szCs w:val="32"/>
          <w:lang w:eastAsia="zh-CN"/>
        </w:rPr>
      </w:pPr>
      <w:r>
        <w:rPr>
          <w:rFonts w:hint="eastAsia" w:ascii="黑体" w:hAnsi="黑体" w:eastAsia="黑体"/>
          <w:sz w:val="32"/>
          <w:szCs w:val="32"/>
          <w:lang w:eastAsia="zh-CN"/>
        </w:rPr>
        <w:t xml:space="preserve"> 六</w:t>
      </w:r>
      <w:r>
        <w:rPr>
          <w:rFonts w:ascii="黑体" w:hAnsi="黑体" w:eastAsia="黑体"/>
          <w:sz w:val="32"/>
          <w:szCs w:val="32"/>
          <w:lang w:eastAsia="zh-CN"/>
        </w:rPr>
        <w:t>、今后努力方向</w:t>
      </w:r>
    </w:p>
    <w:p>
      <w:pPr>
        <w:spacing w:after="0" w:line="560" w:lineRule="exact"/>
        <w:ind w:firstLine="0"/>
        <w:rPr>
          <w:rFonts w:ascii="仿宋" w:hAnsi="仿宋" w:eastAsia="仿宋"/>
          <w:sz w:val="32"/>
          <w:szCs w:val="32"/>
          <w:lang w:eastAsia="zh-CN"/>
        </w:rPr>
      </w:pPr>
      <w:r>
        <w:rPr>
          <w:rFonts w:hint="eastAsia" w:asciiTheme="minorEastAsia" w:hAnsiTheme="minorEastAsia" w:eastAsiaTheme="minorEastAsia"/>
          <w:sz w:val="28"/>
          <w:szCs w:val="28"/>
          <w:lang w:eastAsia="zh-CN"/>
        </w:rPr>
        <w:t xml:space="preserve"> </w:t>
      </w:r>
      <w:r>
        <w:rPr>
          <w:rFonts w:hint="eastAsia" w:ascii="仿宋" w:hAnsi="仿宋" w:eastAsia="仿宋"/>
          <w:sz w:val="32"/>
          <w:szCs w:val="32"/>
          <w:lang w:eastAsia="zh-CN"/>
        </w:rPr>
        <w:t xml:space="preserve">  </w:t>
      </w:r>
      <w:r>
        <w:rPr>
          <w:rFonts w:ascii="仿宋" w:hAnsi="仿宋" w:eastAsia="仿宋"/>
          <w:sz w:val="32"/>
          <w:szCs w:val="32"/>
          <w:lang w:eastAsia="zh-CN"/>
        </w:rPr>
        <w:t>（一）努力学习政治理论知识，认真钻研业务，虚心接受党员老师们的意见和建议，善于总结，认真思考，做好教工党员教育的带头人。</w:t>
      </w:r>
    </w:p>
    <w:p>
      <w:pPr>
        <w:spacing w:after="0" w:line="560" w:lineRule="exact"/>
        <w:ind w:firstLine="0"/>
        <w:rPr>
          <w:rFonts w:ascii="仿宋" w:hAnsi="仿宋" w:eastAsia="仿宋"/>
          <w:sz w:val="32"/>
          <w:szCs w:val="32"/>
          <w:lang w:eastAsia="zh-CN"/>
        </w:rPr>
      </w:pPr>
      <w:r>
        <w:rPr>
          <w:rFonts w:hint="eastAsia" w:ascii="仿宋" w:hAnsi="仿宋" w:eastAsia="仿宋"/>
          <w:sz w:val="32"/>
          <w:szCs w:val="32"/>
          <w:lang w:eastAsia="zh-CN"/>
        </w:rPr>
        <w:t xml:space="preserve">   </w:t>
      </w:r>
      <w:r>
        <w:rPr>
          <w:rFonts w:ascii="仿宋" w:hAnsi="仿宋" w:eastAsia="仿宋"/>
          <w:sz w:val="32"/>
          <w:szCs w:val="32"/>
          <w:lang w:eastAsia="zh-CN"/>
        </w:rPr>
        <w:t>（二）注重教工党支部的组织建设，以各党</w:t>
      </w:r>
      <w:r>
        <w:rPr>
          <w:rFonts w:hint="eastAsia" w:ascii="仿宋" w:hAnsi="仿宋" w:eastAsia="仿宋"/>
          <w:sz w:val="32"/>
          <w:szCs w:val="32"/>
          <w:lang w:eastAsia="zh-CN"/>
        </w:rPr>
        <w:t>支部</w:t>
      </w:r>
      <w:r>
        <w:rPr>
          <w:rFonts w:ascii="仿宋" w:hAnsi="仿宋" w:eastAsia="仿宋"/>
          <w:sz w:val="32"/>
          <w:szCs w:val="32"/>
          <w:lang w:eastAsia="zh-CN"/>
        </w:rPr>
        <w:t>活动为抓手，</w:t>
      </w:r>
      <w:r>
        <w:rPr>
          <w:rFonts w:hint="eastAsia" w:ascii="仿宋" w:hAnsi="仿宋" w:eastAsia="仿宋"/>
          <w:sz w:val="32"/>
          <w:szCs w:val="32"/>
          <w:lang w:eastAsia="zh-CN"/>
        </w:rPr>
        <w:t>通过调研等方法，广泛听取意见和建议，开阔工作思路，</w:t>
      </w:r>
      <w:r>
        <w:rPr>
          <w:rFonts w:ascii="仿宋" w:hAnsi="仿宋" w:eastAsia="仿宋"/>
          <w:sz w:val="32"/>
          <w:szCs w:val="32"/>
          <w:lang w:eastAsia="zh-CN"/>
        </w:rPr>
        <w:t>创新工作方式方法,</w:t>
      </w:r>
      <w:r>
        <w:rPr>
          <w:rFonts w:hint="eastAsia" w:ascii="仿宋" w:hAnsi="仿宋" w:eastAsia="仿宋"/>
          <w:sz w:val="32"/>
          <w:szCs w:val="32"/>
          <w:lang w:eastAsia="zh-CN"/>
        </w:rPr>
        <w:t xml:space="preserve"> </w:t>
      </w:r>
      <w:r>
        <w:rPr>
          <w:rFonts w:ascii="仿宋" w:hAnsi="仿宋" w:eastAsia="仿宋"/>
          <w:sz w:val="32"/>
          <w:szCs w:val="32"/>
          <w:lang w:eastAsia="zh-CN"/>
        </w:rPr>
        <w:t>稳步提高</w:t>
      </w:r>
      <w:r>
        <w:rPr>
          <w:rFonts w:hint="eastAsia" w:ascii="仿宋" w:hAnsi="仿宋" w:eastAsia="仿宋"/>
          <w:sz w:val="32"/>
          <w:szCs w:val="32"/>
          <w:lang w:eastAsia="zh-CN"/>
        </w:rPr>
        <w:t>党</w:t>
      </w:r>
      <w:r>
        <w:rPr>
          <w:rFonts w:ascii="仿宋" w:hAnsi="仿宋" w:eastAsia="仿宋"/>
          <w:sz w:val="32"/>
          <w:szCs w:val="32"/>
          <w:lang w:eastAsia="zh-CN"/>
        </w:rPr>
        <w:t>员教育质量</w:t>
      </w:r>
      <w:r>
        <w:rPr>
          <w:rFonts w:hint="eastAsia" w:ascii="仿宋" w:hAnsi="仿宋" w:eastAsia="仿宋"/>
          <w:sz w:val="32"/>
          <w:szCs w:val="32"/>
          <w:lang w:eastAsia="zh-CN"/>
        </w:rPr>
        <w:t>。</w:t>
      </w:r>
    </w:p>
    <w:p>
      <w:pPr>
        <w:spacing w:after="0" w:line="560" w:lineRule="exact"/>
        <w:rPr>
          <w:rFonts w:ascii="仿宋" w:hAnsi="仿宋" w:eastAsia="仿宋"/>
          <w:sz w:val="32"/>
          <w:szCs w:val="32"/>
          <w:lang w:eastAsia="zh-CN"/>
        </w:rPr>
      </w:pPr>
      <w:r>
        <w:rPr>
          <w:rFonts w:hint="eastAsia" w:ascii="仿宋" w:hAnsi="仿宋" w:eastAsia="仿宋"/>
          <w:sz w:val="32"/>
          <w:szCs w:val="32"/>
          <w:lang w:eastAsia="zh-CN"/>
        </w:rPr>
        <w:t xml:space="preserve"> </w:t>
      </w:r>
      <w:r>
        <w:rPr>
          <w:rFonts w:ascii="仿宋" w:hAnsi="仿宋" w:eastAsia="仿宋"/>
          <w:sz w:val="32"/>
          <w:szCs w:val="32"/>
          <w:lang w:eastAsia="zh-CN"/>
        </w:rPr>
        <w:t>(三）围绕专业建设，学科发展,</w:t>
      </w:r>
      <w:r>
        <w:rPr>
          <w:rFonts w:hint="eastAsia" w:ascii="仿宋" w:hAnsi="仿宋" w:eastAsia="仿宋"/>
          <w:sz w:val="32"/>
          <w:szCs w:val="32"/>
          <w:lang w:eastAsia="zh-CN"/>
        </w:rPr>
        <w:t>教</w:t>
      </w:r>
      <w:r>
        <w:rPr>
          <w:rFonts w:ascii="仿宋" w:hAnsi="仿宋" w:eastAsia="仿宋"/>
          <w:sz w:val="32"/>
          <w:szCs w:val="32"/>
          <w:lang w:eastAsia="zh-CN"/>
        </w:rPr>
        <w:t>学与科研等方面开展工作，使党建</w:t>
      </w:r>
      <w:r>
        <w:rPr>
          <w:rFonts w:hint="eastAsia" w:ascii="仿宋" w:hAnsi="仿宋" w:eastAsia="仿宋"/>
          <w:sz w:val="32"/>
          <w:szCs w:val="32"/>
          <w:lang w:eastAsia="zh-CN"/>
        </w:rPr>
        <w:t>工作</w:t>
      </w:r>
      <w:r>
        <w:rPr>
          <w:rFonts w:ascii="仿宋" w:hAnsi="仿宋" w:eastAsia="仿宋"/>
          <w:sz w:val="32"/>
          <w:szCs w:val="32"/>
          <w:lang w:eastAsia="zh-CN"/>
        </w:rPr>
        <w:t>促进教学</w:t>
      </w:r>
      <w:r>
        <w:rPr>
          <w:rFonts w:hint="eastAsia" w:ascii="仿宋" w:hAnsi="仿宋" w:eastAsia="仿宋"/>
          <w:sz w:val="32"/>
          <w:szCs w:val="32"/>
          <w:lang w:eastAsia="zh-CN"/>
        </w:rPr>
        <w:t>、</w:t>
      </w:r>
      <w:r>
        <w:rPr>
          <w:rFonts w:ascii="仿宋" w:hAnsi="仿宋" w:eastAsia="仿宋"/>
          <w:sz w:val="32"/>
          <w:szCs w:val="32"/>
          <w:lang w:eastAsia="zh-CN"/>
        </w:rPr>
        <w:t>科研</w:t>
      </w:r>
      <w:r>
        <w:rPr>
          <w:rFonts w:hint="eastAsia" w:ascii="仿宋" w:hAnsi="仿宋" w:eastAsia="仿宋"/>
          <w:sz w:val="32"/>
          <w:szCs w:val="32"/>
          <w:lang w:eastAsia="zh-CN"/>
        </w:rPr>
        <w:t>工作</w:t>
      </w:r>
      <w:r>
        <w:rPr>
          <w:rFonts w:ascii="仿宋" w:hAnsi="仿宋" w:eastAsia="仿宋"/>
          <w:sz w:val="32"/>
          <w:szCs w:val="32"/>
          <w:lang w:eastAsia="zh-CN"/>
        </w:rPr>
        <w:t>稳固提升</w:t>
      </w:r>
      <w:r>
        <w:rPr>
          <w:rFonts w:hint="eastAsia" w:ascii="仿宋" w:hAnsi="仿宋" w:eastAsia="仿宋"/>
          <w:sz w:val="32"/>
          <w:szCs w:val="32"/>
          <w:lang w:eastAsia="zh-CN"/>
        </w:rPr>
        <w:t>。</w:t>
      </w:r>
    </w:p>
    <w:p>
      <w:pPr>
        <w:spacing w:after="0" w:line="560" w:lineRule="exact"/>
        <w:rPr>
          <w:rFonts w:ascii="仿宋" w:hAnsi="仿宋" w:eastAsia="仿宋"/>
          <w:sz w:val="32"/>
          <w:szCs w:val="32"/>
          <w:lang w:eastAsia="zh-CN"/>
        </w:rPr>
      </w:pPr>
      <w:r>
        <w:rPr>
          <w:rFonts w:hint="eastAsia" w:ascii="仿宋" w:hAnsi="仿宋" w:eastAsia="仿宋"/>
          <w:sz w:val="32"/>
          <w:szCs w:val="32"/>
          <w:lang w:eastAsia="zh-CN"/>
        </w:rPr>
        <w:t xml:space="preserve">  以上是我的党建工作述职，恳请组织和同志们在我今后的工作中给与更多的帮助。  </w:t>
      </w:r>
    </w:p>
    <w:sectPr>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6FF" w:usb1="400004FF" w:usb2="00000000" w:usb3="00000000" w:csb0="2000019F" w:csb1="00000000"/>
  </w:font>
  <w:font w:name="微软雅黑">
    <w:panose1 w:val="020B0503020204020204"/>
    <w:charset w:val="86"/>
    <w:family w:val="swiss"/>
    <w:pitch w:val="default"/>
    <w:sig w:usb0="80000287" w:usb1="2ACF3C50" w:usb2="00000016" w:usb3="00000000" w:csb0="0004001F" w:csb1="00000000"/>
  </w:font>
  <w:font w:name="Courier">
    <w:altName w:val="Courier New"/>
    <w:panose1 w:val="02070409020205020404"/>
    <w:charset w:val="00"/>
    <w:family w:val="modern"/>
    <w:pitch w:val="default"/>
    <w:sig w:usb0="00000000" w:usb1="00000000" w:usb2="00000000" w:usb3="00000000" w:csb0="00000001" w:csb1="00000000"/>
  </w:font>
  <w:font w:name="Courier New">
    <w:panose1 w:val="02070309020205020404"/>
    <w:charset w:val="00"/>
    <w:family w:val="auto"/>
    <w:pitch w:val="default"/>
    <w:sig w:usb0="E0002EFF" w:usb1="C0007843" w:usb2="00000009" w:usb3="00000000" w:csb0="400001FF" w:csb1="FFFF0000"/>
  </w:font>
  <w:font w:name="方正小标宋简体">
    <w:panose1 w:val="03000509000000000000"/>
    <w:charset w:val="86"/>
    <w:family w:val="auto"/>
    <w:pitch w:val="default"/>
    <w:sig w:usb0="00000001" w:usb1="080E0000" w:usb2="00000000" w:usb3="00000000" w:csb0="00040000" w:csb1="00000000"/>
  </w:font>
  <w:font w:name="方正粗黑宋简体">
    <w:altName w:val="宋体"/>
    <w:panose1 w:val="02000000000000000000"/>
    <w:charset w:val="86"/>
    <w:family w:val="auto"/>
    <w:pitch w:val="default"/>
    <w:sig w:usb0="00000000" w:usb1="00000000" w:usb2="00000012" w:usb3="00000000" w:csb0="00040001"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2"/>
  </w:compat>
  <w:rsids>
    <w:rsidRoot w:val="00B47730"/>
    <w:rsid w:val="00034616"/>
    <w:rsid w:val="0005161E"/>
    <w:rsid w:val="0006063C"/>
    <w:rsid w:val="000661E7"/>
    <w:rsid w:val="000833B2"/>
    <w:rsid w:val="000B20AC"/>
    <w:rsid w:val="00130347"/>
    <w:rsid w:val="0015074B"/>
    <w:rsid w:val="00177335"/>
    <w:rsid w:val="001778D4"/>
    <w:rsid w:val="00180672"/>
    <w:rsid w:val="00182D64"/>
    <w:rsid w:val="001A6D5A"/>
    <w:rsid w:val="001A6FEC"/>
    <w:rsid w:val="001E66BE"/>
    <w:rsid w:val="0021688A"/>
    <w:rsid w:val="00235071"/>
    <w:rsid w:val="00247628"/>
    <w:rsid w:val="0029639D"/>
    <w:rsid w:val="002A05A1"/>
    <w:rsid w:val="00313B33"/>
    <w:rsid w:val="00324659"/>
    <w:rsid w:val="00326F90"/>
    <w:rsid w:val="003360E7"/>
    <w:rsid w:val="00385521"/>
    <w:rsid w:val="003C016E"/>
    <w:rsid w:val="003F516E"/>
    <w:rsid w:val="0041138F"/>
    <w:rsid w:val="0041513D"/>
    <w:rsid w:val="004560D2"/>
    <w:rsid w:val="004668E6"/>
    <w:rsid w:val="00475D3D"/>
    <w:rsid w:val="00502641"/>
    <w:rsid w:val="00503417"/>
    <w:rsid w:val="00523E45"/>
    <w:rsid w:val="00527558"/>
    <w:rsid w:val="00543639"/>
    <w:rsid w:val="00565579"/>
    <w:rsid w:val="0058756F"/>
    <w:rsid w:val="00597276"/>
    <w:rsid w:val="005A009D"/>
    <w:rsid w:val="005B2FB6"/>
    <w:rsid w:val="0062566C"/>
    <w:rsid w:val="00677DBF"/>
    <w:rsid w:val="00680599"/>
    <w:rsid w:val="006A016F"/>
    <w:rsid w:val="006A207C"/>
    <w:rsid w:val="006A386C"/>
    <w:rsid w:val="006C0B04"/>
    <w:rsid w:val="006D4D34"/>
    <w:rsid w:val="006E439B"/>
    <w:rsid w:val="00721082"/>
    <w:rsid w:val="00725085"/>
    <w:rsid w:val="00731131"/>
    <w:rsid w:val="0073392B"/>
    <w:rsid w:val="00764017"/>
    <w:rsid w:val="0076688A"/>
    <w:rsid w:val="00766EA8"/>
    <w:rsid w:val="007C7073"/>
    <w:rsid w:val="007D396C"/>
    <w:rsid w:val="00824875"/>
    <w:rsid w:val="00844296"/>
    <w:rsid w:val="00845D0E"/>
    <w:rsid w:val="0086182B"/>
    <w:rsid w:val="00881704"/>
    <w:rsid w:val="008879E6"/>
    <w:rsid w:val="008B3D5B"/>
    <w:rsid w:val="008B5C27"/>
    <w:rsid w:val="008C571A"/>
    <w:rsid w:val="008D2E1A"/>
    <w:rsid w:val="00916F74"/>
    <w:rsid w:val="00962345"/>
    <w:rsid w:val="009A24AF"/>
    <w:rsid w:val="009A4A68"/>
    <w:rsid w:val="009D5895"/>
    <w:rsid w:val="009E0FA5"/>
    <w:rsid w:val="009E1346"/>
    <w:rsid w:val="009F0922"/>
    <w:rsid w:val="009F2651"/>
    <w:rsid w:val="00A1250C"/>
    <w:rsid w:val="00A40563"/>
    <w:rsid w:val="00A4631C"/>
    <w:rsid w:val="00AA1D8D"/>
    <w:rsid w:val="00AD330C"/>
    <w:rsid w:val="00AE13F4"/>
    <w:rsid w:val="00B24E7A"/>
    <w:rsid w:val="00B24EF4"/>
    <w:rsid w:val="00B47730"/>
    <w:rsid w:val="00B50F73"/>
    <w:rsid w:val="00B56D54"/>
    <w:rsid w:val="00BB5FC7"/>
    <w:rsid w:val="00BD32D3"/>
    <w:rsid w:val="00BE4FDF"/>
    <w:rsid w:val="00C05F86"/>
    <w:rsid w:val="00C12022"/>
    <w:rsid w:val="00C21A9A"/>
    <w:rsid w:val="00CB0664"/>
    <w:rsid w:val="00CB06A7"/>
    <w:rsid w:val="00CC4969"/>
    <w:rsid w:val="00CF39E7"/>
    <w:rsid w:val="00CF6655"/>
    <w:rsid w:val="00CF7736"/>
    <w:rsid w:val="00D61AC1"/>
    <w:rsid w:val="00D9565A"/>
    <w:rsid w:val="00E40D44"/>
    <w:rsid w:val="00E64D19"/>
    <w:rsid w:val="00E960BF"/>
    <w:rsid w:val="00EE1CC7"/>
    <w:rsid w:val="00F02039"/>
    <w:rsid w:val="00F0638B"/>
    <w:rsid w:val="00F24CA5"/>
    <w:rsid w:val="00F266C4"/>
    <w:rsid w:val="00FC2184"/>
    <w:rsid w:val="00FC2822"/>
    <w:rsid w:val="00FC693F"/>
    <w:rsid w:val="00FF4B0D"/>
    <w:rsid w:val="26C879A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semiHidden="0" w:name="macro"/>
    <w:lsdException w:uiPriority="99" w:name="toa heading"/>
    <w:lsdException w:qFormat="1" w:uiPriority="99" w:semiHidden="0" w:name="List"/>
    <w:lsdException w:uiPriority="99" w:semiHidden="0" w:name="List Bullet"/>
    <w:lsdException w:uiPriority="99" w:semiHidden="0" w:name="List Number"/>
    <w:lsdException w:qFormat="1" w:uiPriority="99" w:semiHidden="0" w:name="List 2"/>
    <w:lsdException w:qFormat="1" w:uiPriority="99" w:semiHidden="0" w:name="List 3"/>
    <w:lsdException w:uiPriority="99" w:name="List 4"/>
    <w:lsdException w:uiPriority="99" w:name="List 5"/>
    <w:lsdException w:qFormat="1" w:uiPriority="99" w:semiHidden="0" w:name="List Bullet 2"/>
    <w:lsdException w:qFormat="1" w:uiPriority="99" w:semiHidden="0" w:name="List Bullet 3"/>
    <w:lsdException w:uiPriority="99" w:name="List Bullet 4"/>
    <w:lsdException w:uiPriority="99" w:name="List Bullet 5"/>
    <w:lsdException w:qFormat="1" w:uiPriority="99" w:semiHidden="0" w:name="List Number 2"/>
    <w:lsdException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qFormat="1" w:uiPriority="99" w:semiHidden="0" w:name="List Continue"/>
    <w:lsdException w:uiPriority="99" w:semiHidden="0" w:name="List Continue 2"/>
    <w:lsdException w:qFormat="1"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semiHidden="0" w:name="Body Text 2"/>
    <w:lsdException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unhideWhenUsed="0" w:uiPriority="60" w:semiHidden="0" w:name="Light Shading Accent 2"/>
    <w:lsdException w:qFormat="1"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unhideWhenUsed="0" w:uiPriority="61" w:semiHidden="0" w:name="Light List Accent 3"/>
    <w:lsdException w:qFormat="1"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unhideWhenUsed="0" w:uiPriority="60" w:semiHidden="0" w:name="Light Shading Accent 6"/>
    <w:lsdException w:unhideWhenUsed="0" w:uiPriority="61" w:semiHidden="0" w:name="Light List Accent 6"/>
    <w:lsdException w:qFormat="1"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qFormat/>
    <w:uiPriority w:val="0"/>
    <w:pPr>
      <w:spacing w:after="200" w:line="276" w:lineRule="auto"/>
      <w:ind w:firstLine="420"/>
    </w:pPr>
    <w:rPr>
      <w:rFonts w:ascii="微软雅黑" w:hAnsi="微软雅黑" w:eastAsia="微软雅黑" w:cstheme="minorBidi"/>
      <w:sz w:val="24"/>
      <w:szCs w:val="22"/>
      <w:lang w:val="en-US" w:eastAsia="en-US" w:bidi="ar-SA"/>
    </w:rPr>
  </w:style>
  <w:style w:type="paragraph" w:styleId="3">
    <w:name w:val="heading 1"/>
    <w:basedOn w:val="1"/>
    <w:next w:val="1"/>
    <w:link w:val="119"/>
    <w:qFormat/>
    <w:uiPriority w:val="9"/>
    <w:pPr>
      <w:keepNext/>
      <w:keepLines/>
      <w:spacing w:before="480" w:after="0"/>
      <w:outlineLvl w:val="0"/>
    </w:pPr>
    <w:rPr>
      <w:rFonts w:asciiTheme="majorHAnsi" w:hAnsiTheme="majorHAnsi" w:eastAsiaTheme="majorEastAsia" w:cstheme="majorBidi"/>
      <w:b/>
      <w:bCs/>
      <w:color w:val="366091" w:themeColor="accent1" w:themeShade="BF"/>
      <w:sz w:val="28"/>
      <w:szCs w:val="28"/>
    </w:rPr>
  </w:style>
  <w:style w:type="paragraph" w:styleId="4">
    <w:name w:val="heading 2"/>
    <w:basedOn w:val="1"/>
    <w:next w:val="1"/>
    <w:link w:val="120"/>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rPr>
  </w:style>
  <w:style w:type="paragraph" w:styleId="5">
    <w:name w:val="heading 3"/>
    <w:basedOn w:val="1"/>
    <w:next w:val="1"/>
    <w:link w:val="121"/>
    <w:unhideWhenUsed/>
    <w:qFormat/>
    <w:uiPriority w:val="9"/>
    <w:pPr>
      <w:keepNext/>
      <w:keepLines/>
      <w:spacing w:before="200" w:after="0"/>
      <w:outlineLvl w:val="2"/>
    </w:pPr>
    <w:rPr>
      <w:rFonts w:asciiTheme="majorHAnsi" w:hAnsiTheme="majorHAnsi" w:eastAsiaTheme="majorEastAsia" w:cstheme="majorBidi"/>
      <w:b/>
      <w:bCs/>
      <w:color w:val="4F81BD" w:themeColor="accent1"/>
    </w:rPr>
  </w:style>
  <w:style w:type="paragraph" w:styleId="6">
    <w:name w:val="heading 4"/>
    <w:basedOn w:val="1"/>
    <w:next w:val="1"/>
    <w:link w:val="131"/>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rPr>
  </w:style>
  <w:style w:type="paragraph" w:styleId="7">
    <w:name w:val="heading 5"/>
    <w:basedOn w:val="1"/>
    <w:next w:val="1"/>
    <w:link w:val="132"/>
    <w:semiHidden/>
    <w:unhideWhenUsed/>
    <w:qFormat/>
    <w:uiPriority w:val="9"/>
    <w:pPr>
      <w:keepNext/>
      <w:keepLines/>
      <w:spacing w:before="200" w:after="0"/>
      <w:outlineLvl w:val="4"/>
    </w:pPr>
    <w:rPr>
      <w:rFonts w:asciiTheme="majorHAnsi" w:hAnsiTheme="majorHAnsi" w:eastAsiaTheme="majorEastAsia" w:cstheme="majorBidi"/>
      <w:color w:val="243F61" w:themeColor="accent1" w:themeShade="7F"/>
    </w:rPr>
  </w:style>
  <w:style w:type="paragraph" w:styleId="8">
    <w:name w:val="heading 6"/>
    <w:basedOn w:val="1"/>
    <w:next w:val="1"/>
    <w:link w:val="133"/>
    <w:semiHidden/>
    <w:unhideWhenUsed/>
    <w:qFormat/>
    <w:uiPriority w:val="9"/>
    <w:pPr>
      <w:keepNext/>
      <w:keepLines/>
      <w:spacing w:before="200" w:after="0"/>
      <w:outlineLvl w:val="5"/>
    </w:pPr>
    <w:rPr>
      <w:rFonts w:asciiTheme="majorHAnsi" w:hAnsiTheme="majorHAnsi" w:eastAsiaTheme="majorEastAsia" w:cstheme="majorBidi"/>
      <w:i/>
      <w:iCs/>
      <w:color w:val="243F61" w:themeColor="accent1" w:themeShade="7F"/>
    </w:rPr>
  </w:style>
  <w:style w:type="paragraph" w:styleId="9">
    <w:name w:val="heading 7"/>
    <w:basedOn w:val="1"/>
    <w:next w:val="1"/>
    <w:link w:val="134"/>
    <w:semiHidden/>
    <w:unhideWhenUsed/>
    <w:qFormat/>
    <w:uiPriority w:val="9"/>
    <w:pPr>
      <w:keepNext/>
      <w:keepLines/>
      <w:spacing w:before="200" w:after="0"/>
      <w:outlineLvl w:val="6"/>
    </w:pPr>
    <w:rPr>
      <w:rFonts w:asciiTheme="majorHAnsi" w:hAnsiTheme="majorHAnsi" w:eastAsiaTheme="majorEastAsia" w:cstheme="majorBidi"/>
      <w:i/>
      <w:iCs/>
      <w:color w:val="3F3F3F" w:themeColor="text1" w:themeTint="BF"/>
    </w:rPr>
  </w:style>
  <w:style w:type="paragraph" w:styleId="10">
    <w:name w:val="heading 8"/>
    <w:basedOn w:val="1"/>
    <w:next w:val="1"/>
    <w:link w:val="135"/>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rPr>
  </w:style>
  <w:style w:type="paragraph" w:styleId="11">
    <w:name w:val="heading 9"/>
    <w:basedOn w:val="1"/>
    <w:next w:val="1"/>
    <w:link w:val="136"/>
    <w:semiHidden/>
    <w:unhideWhenUsed/>
    <w:qFormat/>
    <w:uiPriority w:val="9"/>
    <w:pPr>
      <w:keepNext/>
      <w:keepLines/>
      <w:spacing w:before="200" w:after="0"/>
      <w:outlineLvl w:val="8"/>
    </w:pPr>
    <w:rPr>
      <w:rFonts w:asciiTheme="majorHAnsi" w:hAnsiTheme="majorHAnsi" w:eastAsiaTheme="majorEastAsia" w:cstheme="majorBidi"/>
      <w:i/>
      <w:iCs/>
      <w:color w:val="3F3F3F" w:themeColor="text1" w:themeTint="BF"/>
      <w:sz w:val="20"/>
      <w:szCs w:val="20"/>
    </w:rPr>
  </w:style>
  <w:style w:type="character" w:default="1" w:styleId="113">
    <w:name w:val="Default Paragraph Font"/>
    <w:semiHidden/>
    <w:unhideWhenUsed/>
    <w:qFormat/>
    <w:uiPriority w:val="1"/>
  </w:style>
  <w:style w:type="table" w:default="1" w:styleId="33">
    <w:name w:val="Normal Table"/>
    <w:semiHidden/>
    <w:unhideWhenUsed/>
    <w:qFormat/>
    <w:uiPriority w:val="99"/>
    <w:tblPr>
      <w:tblCellMar>
        <w:top w:w="0" w:type="dxa"/>
        <w:left w:w="108" w:type="dxa"/>
        <w:bottom w:w="0" w:type="dxa"/>
        <w:right w:w="108" w:type="dxa"/>
      </w:tblCellMar>
    </w:tblPr>
  </w:style>
  <w:style w:type="paragraph" w:styleId="2">
    <w:name w:val="macro"/>
    <w:link w:val="128"/>
    <w:unhideWhenUsed/>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2">
    <w:name w:val="List 3"/>
    <w:basedOn w:val="1"/>
    <w:unhideWhenUsed/>
    <w:qFormat/>
    <w:uiPriority w:val="99"/>
    <w:pPr>
      <w:ind w:left="1080" w:hanging="360"/>
      <w:contextualSpacing/>
    </w:pPr>
  </w:style>
  <w:style w:type="paragraph" w:styleId="13">
    <w:name w:val="List Number 2"/>
    <w:basedOn w:val="1"/>
    <w:unhideWhenUsed/>
    <w:qFormat/>
    <w:uiPriority w:val="99"/>
    <w:pPr>
      <w:numPr>
        <w:ilvl w:val="0"/>
        <w:numId w:val="1"/>
      </w:numPr>
      <w:contextualSpacing/>
    </w:pPr>
  </w:style>
  <w:style w:type="paragraph" w:styleId="14">
    <w:name w:val="List Number"/>
    <w:basedOn w:val="1"/>
    <w:unhideWhenUsed/>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rPr>
  </w:style>
  <w:style w:type="paragraph" w:styleId="16">
    <w:name w:val="List Bullet"/>
    <w:basedOn w:val="1"/>
    <w:unhideWhenUsed/>
    <w:uiPriority w:val="99"/>
    <w:pPr>
      <w:numPr>
        <w:ilvl w:val="0"/>
        <w:numId w:val="3"/>
      </w:numPr>
      <w:contextualSpacing/>
    </w:pPr>
  </w:style>
  <w:style w:type="paragraph" w:styleId="17">
    <w:name w:val="Body Text 3"/>
    <w:basedOn w:val="1"/>
    <w:link w:val="127"/>
    <w:unhideWhenUsed/>
    <w:uiPriority w:val="99"/>
    <w:pPr>
      <w:spacing w:after="120"/>
    </w:pPr>
    <w:rPr>
      <w:sz w:val="16"/>
      <w:szCs w:val="16"/>
    </w:rPr>
  </w:style>
  <w:style w:type="paragraph" w:styleId="18">
    <w:name w:val="List Bullet 3"/>
    <w:basedOn w:val="1"/>
    <w:unhideWhenUsed/>
    <w:qFormat/>
    <w:uiPriority w:val="99"/>
    <w:pPr>
      <w:numPr>
        <w:ilvl w:val="0"/>
        <w:numId w:val="4"/>
      </w:numPr>
      <w:contextualSpacing/>
    </w:pPr>
  </w:style>
  <w:style w:type="paragraph" w:styleId="19">
    <w:name w:val="Body Text"/>
    <w:basedOn w:val="1"/>
    <w:link w:val="125"/>
    <w:unhideWhenUsed/>
    <w:qFormat/>
    <w:uiPriority w:val="99"/>
    <w:pPr>
      <w:spacing w:after="120"/>
    </w:pPr>
  </w:style>
  <w:style w:type="paragraph" w:styleId="20">
    <w:name w:val="List Number 3"/>
    <w:basedOn w:val="1"/>
    <w:unhideWhenUsed/>
    <w:uiPriority w:val="99"/>
    <w:pPr>
      <w:numPr>
        <w:ilvl w:val="0"/>
        <w:numId w:val="5"/>
      </w:numPr>
      <w:contextualSpacing/>
    </w:pPr>
  </w:style>
  <w:style w:type="paragraph" w:styleId="21">
    <w:name w:val="List 2"/>
    <w:basedOn w:val="1"/>
    <w:unhideWhenUsed/>
    <w:qFormat/>
    <w:uiPriority w:val="99"/>
    <w:pPr>
      <w:ind w:left="720" w:hanging="360"/>
      <w:contextualSpacing/>
    </w:pPr>
  </w:style>
  <w:style w:type="paragraph" w:styleId="22">
    <w:name w:val="List Continue"/>
    <w:basedOn w:val="1"/>
    <w:unhideWhenUsed/>
    <w:qFormat/>
    <w:uiPriority w:val="99"/>
    <w:pPr>
      <w:spacing w:after="120"/>
      <w:ind w:left="360"/>
      <w:contextualSpacing/>
    </w:pPr>
  </w:style>
  <w:style w:type="paragraph" w:styleId="23">
    <w:name w:val="List Bullet 2"/>
    <w:basedOn w:val="1"/>
    <w:unhideWhenUsed/>
    <w:qFormat/>
    <w:uiPriority w:val="99"/>
    <w:pPr>
      <w:numPr>
        <w:ilvl w:val="0"/>
        <w:numId w:val="6"/>
      </w:numPr>
      <w:contextualSpacing/>
    </w:pPr>
  </w:style>
  <w:style w:type="paragraph" w:styleId="24">
    <w:name w:val="footer"/>
    <w:basedOn w:val="1"/>
    <w:link w:val="117"/>
    <w:unhideWhenUsed/>
    <w:qFormat/>
    <w:uiPriority w:val="99"/>
    <w:pPr>
      <w:tabs>
        <w:tab w:val="center" w:pos="4680"/>
        <w:tab w:val="right" w:pos="9360"/>
      </w:tabs>
      <w:spacing w:after="0" w:line="240" w:lineRule="auto"/>
    </w:pPr>
  </w:style>
  <w:style w:type="paragraph" w:styleId="25">
    <w:name w:val="header"/>
    <w:basedOn w:val="1"/>
    <w:link w:val="116"/>
    <w:unhideWhenUsed/>
    <w:uiPriority w:val="99"/>
    <w:pPr>
      <w:tabs>
        <w:tab w:val="center" w:pos="4680"/>
        <w:tab w:val="right" w:pos="9360"/>
      </w:tabs>
      <w:spacing w:after="0" w:line="240" w:lineRule="auto"/>
    </w:pPr>
  </w:style>
  <w:style w:type="paragraph" w:styleId="26">
    <w:name w:val="Subtitle"/>
    <w:basedOn w:val="1"/>
    <w:next w:val="1"/>
    <w:link w:val="123"/>
    <w:qFormat/>
    <w:uiPriority w:val="11"/>
    <w:pPr>
      <w:ind w:firstLine="420"/>
    </w:pPr>
    <w:rPr>
      <w:rFonts w:asciiTheme="majorHAnsi" w:hAnsiTheme="majorHAnsi" w:eastAsiaTheme="majorEastAsia" w:cstheme="majorBidi"/>
      <w:i/>
      <w:iCs/>
      <w:color w:val="4F81BD" w:themeColor="accent1"/>
      <w:spacing w:val="15"/>
      <w:szCs w:val="24"/>
    </w:rPr>
  </w:style>
  <w:style w:type="paragraph" w:styleId="27">
    <w:name w:val="List"/>
    <w:basedOn w:val="1"/>
    <w:unhideWhenUsed/>
    <w:qFormat/>
    <w:uiPriority w:val="99"/>
    <w:pPr>
      <w:ind w:left="360" w:hanging="360"/>
      <w:contextualSpacing/>
    </w:pPr>
  </w:style>
  <w:style w:type="paragraph" w:styleId="28">
    <w:name w:val="Body Text 2"/>
    <w:basedOn w:val="1"/>
    <w:link w:val="126"/>
    <w:unhideWhenUsed/>
    <w:qFormat/>
    <w:uiPriority w:val="99"/>
    <w:pPr>
      <w:spacing w:after="120" w:line="480" w:lineRule="auto"/>
    </w:pPr>
  </w:style>
  <w:style w:type="paragraph" w:styleId="29">
    <w:name w:val="List Continue 2"/>
    <w:basedOn w:val="1"/>
    <w:unhideWhenUsed/>
    <w:uiPriority w:val="99"/>
    <w:pPr>
      <w:spacing w:after="120"/>
      <w:ind w:left="720"/>
      <w:contextualSpacing/>
    </w:pPr>
  </w:style>
  <w:style w:type="paragraph" w:styleId="30">
    <w:name w:val="Normal (Web)"/>
    <w:basedOn w:val="1"/>
    <w:unhideWhenUsed/>
    <w:qFormat/>
    <w:uiPriority w:val="99"/>
    <w:pPr>
      <w:spacing w:before="100" w:beforeAutospacing="1" w:after="100" w:afterAutospacing="1" w:line="240" w:lineRule="auto"/>
      <w:ind w:firstLine="0"/>
    </w:pPr>
    <w:rPr>
      <w:rFonts w:ascii="宋体" w:hAnsi="宋体" w:eastAsia="宋体" w:cs="宋体"/>
      <w:szCs w:val="24"/>
      <w:lang w:eastAsia="zh-CN" w:bidi="mn-Mong-CN"/>
    </w:rPr>
  </w:style>
  <w:style w:type="paragraph" w:styleId="31">
    <w:name w:val="List Continue 3"/>
    <w:basedOn w:val="1"/>
    <w:unhideWhenUsed/>
    <w:qFormat/>
    <w:uiPriority w:val="99"/>
    <w:pPr>
      <w:spacing w:after="120"/>
      <w:ind w:left="1080"/>
      <w:contextualSpacing/>
    </w:pPr>
  </w:style>
  <w:style w:type="paragraph" w:styleId="32">
    <w:name w:val="Title"/>
    <w:basedOn w:val="1"/>
    <w:next w:val="1"/>
    <w:link w:val="122"/>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65D" w:themeColor="text2" w:themeShade="BF"/>
      <w:spacing w:val="5"/>
      <w:kern w:val="28"/>
      <w:sz w:val="52"/>
      <w:szCs w:val="52"/>
    </w:rPr>
  </w:style>
  <w:style w:type="table" w:styleId="34">
    <w:name w:val="Table Grid"/>
    <w:basedOn w:val="33"/>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5">
    <w:name w:val="Light Shading Accent 2"/>
    <w:basedOn w:val="33"/>
    <w:uiPriority w:val="60"/>
    <w:pPr>
      <w:spacing w:after="0" w:line="240" w:lineRule="auto"/>
    </w:pPr>
    <w:rPr>
      <w:color w:val="943734"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6">
    <w:name w:val="Light Shading Accent 3"/>
    <w:basedOn w:val="33"/>
    <w:qFormat/>
    <w:uiPriority w:val="60"/>
    <w:pPr>
      <w:spacing w:after="0" w:line="240" w:lineRule="auto"/>
    </w:pPr>
    <w:rPr>
      <w:color w:val="7692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7">
    <w:name w:val="Light Shading Accent 4"/>
    <w:basedOn w:val="33"/>
    <w:qFormat/>
    <w:uiPriority w:val="60"/>
    <w:pPr>
      <w:spacing w:after="0" w:line="240" w:lineRule="auto"/>
    </w:pPr>
    <w:rPr>
      <w:color w:val="5F497A"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38">
    <w:name w:val="Light Shading Accent 5"/>
    <w:basedOn w:val="33"/>
    <w:qFormat/>
    <w:uiPriority w:val="60"/>
    <w:pPr>
      <w:spacing w:after="0" w:line="240" w:lineRule="auto"/>
    </w:pPr>
    <w:rPr>
      <w:color w:val="31849B"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39">
    <w:name w:val="Light Shading Accent 6"/>
    <w:basedOn w:val="33"/>
    <w:uiPriority w:val="60"/>
    <w:pPr>
      <w:spacing w:after="0" w:line="240" w:lineRule="auto"/>
    </w:pPr>
    <w:rPr>
      <w:color w:val="E36C09"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0">
    <w:name w:val="Light List Accent 2"/>
    <w:basedOn w:val="33"/>
    <w:qFormat/>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1">
    <w:name w:val="Light List Accent 3"/>
    <w:basedOn w:val="33"/>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2">
    <w:name w:val="Light List Accent 4"/>
    <w:basedOn w:val="33"/>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3">
    <w:name w:val="Light List Accent 5"/>
    <w:basedOn w:val="33"/>
    <w:qFormat/>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4">
    <w:name w:val="Light List Accent 6"/>
    <w:basedOn w:val="33"/>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5">
    <w:name w:val="Light Grid Accent 2"/>
    <w:basedOn w:val="33"/>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46">
    <w:name w:val="Light Grid Accent 3"/>
    <w:basedOn w:val="33"/>
    <w:qFormat/>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47">
    <w:name w:val="Light Grid Accent 4"/>
    <w:basedOn w:val="33"/>
    <w:qFormat/>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48">
    <w:name w:val="Light Grid Accent 5"/>
    <w:basedOn w:val="33"/>
    <w:qFormat/>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49">
    <w:name w:val="Light Grid Accent 6"/>
    <w:basedOn w:val="33"/>
    <w:qFormat/>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0">
    <w:name w:val="Medium Shading 1 Accent 2"/>
    <w:basedOn w:val="33"/>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1">
    <w:name w:val="Medium Shading 1 Accent 3"/>
    <w:basedOn w:val="33"/>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52">
    <w:name w:val="Medium Shading 1 Accent 4"/>
    <w:basedOn w:val="33"/>
    <w:qFormat/>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53">
    <w:name w:val="Medium Shading 1 Accent 5"/>
    <w:basedOn w:val="33"/>
    <w:qFormat/>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54">
    <w:name w:val="Medium Shading 1 Accent 6"/>
    <w:basedOn w:val="33"/>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55">
    <w:name w:val="Medium Shading 2 Accent 2"/>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56">
    <w:name w:val="Medium Shading 2 Accent 3"/>
    <w:basedOn w:val="33"/>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57">
    <w:name w:val="Medium Shading 2 Accent 4"/>
    <w:basedOn w:val="33"/>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58">
    <w:name w:val="Medium Shading 2 Accent 5"/>
    <w:basedOn w:val="33"/>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59">
    <w:name w:val="Medium Shading 2 Accent 6"/>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60">
    <w:name w:val="Medium List 1 Accent 2"/>
    <w:basedOn w:val="33"/>
    <w:qFormat/>
    <w:uiPriority w:val="65"/>
    <w:pPr>
      <w:spacing w:after="0" w:line="240" w:lineRule="auto"/>
    </w:pPr>
    <w:rPr>
      <w:color w:val="000000" w:themeColor="text1"/>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61">
    <w:name w:val="Medium List 1 Accent 3"/>
    <w:basedOn w:val="33"/>
    <w:uiPriority w:val="65"/>
    <w:pPr>
      <w:spacing w:after="0" w:line="240" w:lineRule="auto"/>
    </w:pPr>
    <w:rPr>
      <w:color w:val="000000" w:themeColor="text1"/>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62">
    <w:name w:val="Medium List 1 Accent 4"/>
    <w:basedOn w:val="33"/>
    <w:qFormat/>
    <w:uiPriority w:val="65"/>
    <w:pPr>
      <w:spacing w:after="0" w:line="240" w:lineRule="auto"/>
    </w:pPr>
    <w:rPr>
      <w:color w:val="000000" w:themeColor="text1"/>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63">
    <w:name w:val="Medium List 1 Accent 5"/>
    <w:basedOn w:val="33"/>
    <w:qFormat/>
    <w:uiPriority w:val="65"/>
    <w:pPr>
      <w:spacing w:after="0" w:line="240" w:lineRule="auto"/>
    </w:pPr>
    <w:rPr>
      <w:color w:val="000000" w:themeColor="text1"/>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64">
    <w:name w:val="Medium List 1 Accent 6"/>
    <w:basedOn w:val="33"/>
    <w:uiPriority w:val="65"/>
    <w:pPr>
      <w:spacing w:after="0" w:line="240" w:lineRule="auto"/>
    </w:pPr>
    <w:rPr>
      <w:color w:val="000000" w:themeColor="text1"/>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65">
    <w:name w:val="Medium List 2 Accent 1"/>
    <w:basedOn w:val="33"/>
    <w:qFormat/>
    <w:uiPriority w:val="66"/>
    <w:pPr>
      <w:spacing w:after="0" w:line="240" w:lineRule="auto"/>
    </w:pPr>
    <w:rPr>
      <w:rFonts w:asciiTheme="majorHAnsi" w:hAnsiTheme="majorHAnsi" w:eastAsiaTheme="majorEastAsia" w:cstheme="majorBidi"/>
      <w:color w:val="000000" w:themeColor="text1"/>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66">
    <w:name w:val="Medium List 2 Accent 2"/>
    <w:basedOn w:val="33"/>
    <w:qFormat/>
    <w:uiPriority w:val="66"/>
    <w:pPr>
      <w:spacing w:after="0" w:line="240" w:lineRule="auto"/>
    </w:pPr>
    <w:rPr>
      <w:rFonts w:asciiTheme="majorHAnsi" w:hAnsiTheme="majorHAnsi" w:eastAsiaTheme="majorEastAsia" w:cstheme="majorBidi"/>
      <w:color w:val="000000" w:themeColor="text1"/>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67">
    <w:name w:val="Medium List 2 Accent 3"/>
    <w:basedOn w:val="33"/>
    <w:qFormat/>
    <w:uiPriority w:val="66"/>
    <w:pPr>
      <w:spacing w:after="0" w:line="240" w:lineRule="auto"/>
    </w:pPr>
    <w:rPr>
      <w:rFonts w:asciiTheme="majorHAnsi" w:hAnsiTheme="majorHAnsi" w:eastAsiaTheme="majorEastAsia" w:cstheme="majorBidi"/>
      <w:color w:val="000000" w:themeColor="text1"/>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68">
    <w:name w:val="Medium List 2 Accent 4"/>
    <w:basedOn w:val="33"/>
    <w:qFormat/>
    <w:uiPriority w:val="66"/>
    <w:pPr>
      <w:spacing w:after="0" w:line="240" w:lineRule="auto"/>
    </w:pPr>
    <w:rPr>
      <w:rFonts w:asciiTheme="majorHAnsi" w:hAnsiTheme="majorHAnsi" w:eastAsiaTheme="majorEastAsia" w:cstheme="majorBidi"/>
      <w:color w:val="000000" w:themeColor="text1"/>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69">
    <w:name w:val="Medium List 2 Accent 5"/>
    <w:basedOn w:val="33"/>
    <w:uiPriority w:val="66"/>
    <w:pPr>
      <w:spacing w:after="0" w:line="240" w:lineRule="auto"/>
    </w:pPr>
    <w:rPr>
      <w:rFonts w:asciiTheme="majorHAnsi" w:hAnsiTheme="majorHAnsi" w:eastAsiaTheme="majorEastAsia" w:cstheme="majorBidi"/>
      <w:color w:val="000000" w:themeColor="text1"/>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70">
    <w:name w:val="Medium List 2 Accent 6"/>
    <w:basedOn w:val="33"/>
    <w:uiPriority w:val="66"/>
    <w:pPr>
      <w:spacing w:after="0" w:line="240" w:lineRule="auto"/>
    </w:pPr>
    <w:rPr>
      <w:rFonts w:asciiTheme="majorHAnsi" w:hAnsiTheme="majorHAnsi" w:eastAsiaTheme="majorEastAsia" w:cstheme="majorBidi"/>
      <w:color w:val="000000" w:themeColor="text1"/>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71">
    <w:name w:val="Medium Grid 1 Accent 1"/>
    <w:basedOn w:val="33"/>
    <w:qFormat/>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72">
    <w:name w:val="Medium Grid 1 Accent 2"/>
    <w:basedOn w:val="33"/>
    <w:qFormat/>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73">
    <w:name w:val="Medium Grid 1 Accent 3"/>
    <w:basedOn w:val="33"/>
    <w:qFormat/>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74">
    <w:name w:val="Medium Grid 1 Accent 4"/>
    <w:basedOn w:val="33"/>
    <w:qFormat/>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75">
    <w:name w:val="Medium Grid 1 Accent 5"/>
    <w:basedOn w:val="33"/>
    <w:qFormat/>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76">
    <w:name w:val="Medium Grid 1 Accent 6"/>
    <w:basedOn w:val="33"/>
    <w:qFormat/>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77">
    <w:name w:val="Medium Grid 2 Accent 1"/>
    <w:basedOn w:val="33"/>
    <w:qFormat/>
    <w:uiPriority w:val="68"/>
    <w:pPr>
      <w:spacing w:after="0" w:line="240" w:lineRule="auto"/>
    </w:pPr>
    <w:rPr>
      <w:rFonts w:asciiTheme="majorHAnsi" w:hAnsiTheme="majorHAnsi" w:eastAsiaTheme="majorEastAsia" w:cstheme="majorBidi"/>
      <w:color w:val="000000" w:themeColor="text1"/>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78">
    <w:name w:val="Medium Grid 2 Accent 2"/>
    <w:basedOn w:val="33"/>
    <w:qFormat/>
    <w:uiPriority w:val="68"/>
    <w:pPr>
      <w:spacing w:after="0" w:line="240" w:lineRule="auto"/>
    </w:pPr>
    <w:rPr>
      <w:rFonts w:asciiTheme="majorHAnsi" w:hAnsiTheme="majorHAnsi" w:eastAsiaTheme="majorEastAsia" w:cstheme="majorBidi"/>
      <w:color w:val="000000" w:themeColor="text1"/>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79">
    <w:name w:val="Medium Grid 2 Accent 3"/>
    <w:basedOn w:val="33"/>
    <w:qFormat/>
    <w:uiPriority w:val="68"/>
    <w:pPr>
      <w:spacing w:after="0" w:line="240" w:lineRule="auto"/>
    </w:pPr>
    <w:rPr>
      <w:rFonts w:asciiTheme="majorHAnsi" w:hAnsiTheme="majorHAnsi" w:eastAsiaTheme="majorEastAsia" w:cstheme="majorBidi"/>
      <w:color w:val="000000" w:themeColor="text1"/>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80">
    <w:name w:val="Medium Grid 2 Accent 4"/>
    <w:basedOn w:val="33"/>
    <w:qFormat/>
    <w:uiPriority w:val="68"/>
    <w:pPr>
      <w:spacing w:after="0" w:line="240" w:lineRule="auto"/>
    </w:pPr>
    <w:rPr>
      <w:rFonts w:asciiTheme="majorHAnsi" w:hAnsiTheme="majorHAnsi" w:eastAsiaTheme="majorEastAsia" w:cstheme="majorBidi"/>
      <w:color w:val="000000" w:themeColor="text1"/>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5"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81">
    <w:name w:val="Medium Grid 2 Accent 5"/>
    <w:basedOn w:val="33"/>
    <w:qFormat/>
    <w:uiPriority w:val="68"/>
    <w:pPr>
      <w:spacing w:after="0" w:line="240" w:lineRule="auto"/>
    </w:pPr>
    <w:rPr>
      <w:rFonts w:asciiTheme="majorHAnsi" w:hAnsiTheme="majorHAnsi" w:eastAsiaTheme="majorEastAsia" w:cstheme="majorBidi"/>
      <w:color w:val="000000" w:themeColor="text1"/>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82">
    <w:name w:val="Medium Grid 2 Accent 6"/>
    <w:basedOn w:val="33"/>
    <w:qFormat/>
    <w:uiPriority w:val="68"/>
    <w:pPr>
      <w:spacing w:after="0" w:line="240" w:lineRule="auto"/>
    </w:pPr>
    <w:rPr>
      <w:rFonts w:asciiTheme="majorHAnsi" w:hAnsiTheme="majorHAnsi" w:eastAsiaTheme="majorEastAsia" w:cstheme="majorBidi"/>
      <w:color w:val="000000" w:themeColor="text1"/>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83">
    <w:name w:val="Medium Grid 3 Accent 1"/>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84">
    <w:name w:val="Medium Grid 3 Accent 2"/>
    <w:basedOn w:val="33"/>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85">
    <w:name w:val="Medium Grid 3 Accent 3"/>
    <w:basedOn w:val="33"/>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86">
    <w:name w:val="Medium Grid 3 Accent 4"/>
    <w:basedOn w:val="33"/>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87">
    <w:name w:val="Medium Grid 3 Accent 5"/>
    <w:basedOn w:val="33"/>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88">
    <w:name w:val="Medium Grid 3 Accent 6"/>
    <w:basedOn w:val="33"/>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89">
    <w:name w:val="Dark List Accent 1"/>
    <w:basedOn w:val="33"/>
    <w:qFormat/>
    <w:uiPriority w:val="70"/>
    <w:pPr>
      <w:spacing w:after="0" w:line="240" w:lineRule="auto"/>
    </w:pPr>
    <w:rPr>
      <w:color w:val="FFFFFF" w:themeColor="background1"/>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90">
    <w:name w:val="Dark List Accent 2"/>
    <w:basedOn w:val="33"/>
    <w:qFormat/>
    <w:uiPriority w:val="70"/>
    <w:pPr>
      <w:spacing w:after="0" w:line="240" w:lineRule="auto"/>
    </w:pPr>
    <w:rPr>
      <w:color w:val="FFFFFF" w:themeColor="background1"/>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91">
    <w:name w:val="Dark List Accent 3"/>
    <w:basedOn w:val="33"/>
    <w:qFormat/>
    <w:uiPriority w:val="70"/>
    <w:pPr>
      <w:spacing w:after="0" w:line="240" w:lineRule="auto"/>
    </w:pPr>
    <w:rPr>
      <w:color w:val="FFFFFF" w:themeColor="background1"/>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92">
    <w:name w:val="Dark List Accent 4"/>
    <w:basedOn w:val="33"/>
    <w:qFormat/>
    <w:uiPriority w:val="70"/>
    <w:pPr>
      <w:spacing w:after="0" w:line="240" w:lineRule="auto"/>
    </w:pPr>
    <w:rPr>
      <w:color w:val="FFFFFF" w:themeColor="background1"/>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93">
    <w:name w:val="Dark List Accent 5"/>
    <w:basedOn w:val="33"/>
    <w:qFormat/>
    <w:uiPriority w:val="70"/>
    <w:pPr>
      <w:spacing w:after="0" w:line="240" w:lineRule="auto"/>
    </w:pPr>
    <w:rPr>
      <w:color w:val="FFFFFF" w:themeColor="background1"/>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94">
    <w:name w:val="Dark List Accent 6"/>
    <w:basedOn w:val="33"/>
    <w:qFormat/>
    <w:uiPriority w:val="70"/>
    <w:pPr>
      <w:spacing w:after="0" w:line="240" w:lineRule="auto"/>
    </w:pPr>
    <w:rPr>
      <w:color w:val="FFFFFF" w:themeColor="background1"/>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95">
    <w:name w:val="Colorful Shading Accent 1"/>
    <w:basedOn w:val="33"/>
    <w:qFormat/>
    <w:uiPriority w:val="71"/>
    <w:pPr>
      <w:spacing w:after="0" w:line="240" w:lineRule="auto"/>
    </w:pPr>
    <w:rPr>
      <w:color w:val="000000" w:themeColor="text1"/>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B4D74" w:themeFill="accent1" w:themeFillShade="99"/>
      </w:tcPr>
    </w:tblStylePr>
    <w:tblStylePr w:type="firstCol">
      <w:rPr>
        <w:color w:val="FFFFFF" w:themeColor="background1"/>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rPr>
    </w:tblStylePr>
    <w:tblStylePr w:type="nwCell">
      <w:rPr>
        <w:color w:val="000000" w:themeColor="text1"/>
      </w:rPr>
    </w:tblStylePr>
  </w:style>
  <w:style w:type="table" w:styleId="96">
    <w:name w:val="Colorful Shading Accent 2"/>
    <w:basedOn w:val="33"/>
    <w:qFormat/>
    <w:uiPriority w:val="71"/>
    <w:pPr>
      <w:spacing w:after="0" w:line="240" w:lineRule="auto"/>
    </w:pPr>
    <w:rPr>
      <w:color w:val="000000" w:themeColor="text1"/>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97">
    <w:name w:val="Colorful Shading Accent 3"/>
    <w:basedOn w:val="33"/>
    <w:qFormat/>
    <w:uiPriority w:val="71"/>
    <w:pPr>
      <w:spacing w:after="0" w:line="240" w:lineRule="auto"/>
    </w:pPr>
    <w:rPr>
      <w:color w:val="000000" w:themeColor="text1"/>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98">
    <w:name w:val="Colorful Shading Accent 4"/>
    <w:basedOn w:val="33"/>
    <w:qFormat/>
    <w:uiPriority w:val="71"/>
    <w:pPr>
      <w:spacing w:after="0" w:line="240" w:lineRule="auto"/>
    </w:pPr>
    <w:rPr>
      <w:color w:val="000000" w:themeColor="text1"/>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A62" w:themeFill="accent4" w:themeFillShade="99"/>
      </w:tcPr>
    </w:tblStylePr>
    <w:tblStylePr w:type="firstCol">
      <w:rPr>
        <w:color w:val="FFFFFF" w:themeColor="background1"/>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99">
    <w:name w:val="Colorful Shading Accent 5"/>
    <w:basedOn w:val="33"/>
    <w:qFormat/>
    <w:uiPriority w:val="71"/>
    <w:pPr>
      <w:spacing w:after="0" w:line="240" w:lineRule="auto"/>
    </w:pPr>
    <w:rPr>
      <w:color w:val="000000" w:themeColor="text1"/>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100">
    <w:name w:val="Colorful Shading Accent 6"/>
    <w:basedOn w:val="33"/>
    <w:qFormat/>
    <w:uiPriority w:val="71"/>
    <w:pPr>
      <w:spacing w:after="0" w:line="240" w:lineRule="auto"/>
    </w:pPr>
    <w:rPr>
      <w:color w:val="000000" w:themeColor="text1"/>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7" w:themeFill="accent6" w:themeFillShade="99"/>
      </w:tcPr>
    </w:tblStylePr>
    <w:tblStylePr w:type="firstCol">
      <w:rPr>
        <w:color w:val="FFFFFF" w:themeColor="background1"/>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101">
    <w:name w:val="Colorful List Accent 1"/>
    <w:basedOn w:val="33"/>
    <w:qFormat/>
    <w:uiPriority w:val="72"/>
    <w:pPr>
      <w:spacing w:after="0" w:line="240" w:lineRule="auto"/>
    </w:pPr>
    <w:rPr>
      <w:color w:val="000000" w:themeColor="text1"/>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02">
    <w:name w:val="Colorful List Accent 2"/>
    <w:basedOn w:val="33"/>
    <w:qFormat/>
    <w:uiPriority w:val="72"/>
    <w:pPr>
      <w:spacing w:after="0" w:line="240" w:lineRule="auto"/>
    </w:pPr>
    <w:rPr>
      <w:color w:val="000000" w:themeColor="text1"/>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03">
    <w:name w:val="Colorful List Accent 3"/>
    <w:basedOn w:val="33"/>
    <w:qFormat/>
    <w:uiPriority w:val="72"/>
    <w:pPr>
      <w:spacing w:after="0" w:line="240" w:lineRule="auto"/>
    </w:pPr>
    <w:rPr>
      <w:color w:val="000000" w:themeColor="text1"/>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04">
    <w:name w:val="Colorful List Accent 4"/>
    <w:basedOn w:val="33"/>
    <w:qFormat/>
    <w:uiPriority w:val="72"/>
    <w:pPr>
      <w:spacing w:after="0" w:line="240" w:lineRule="auto"/>
    </w:pPr>
    <w:rPr>
      <w:color w:val="000000" w:themeColor="text1"/>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05">
    <w:name w:val="Colorful List Accent 5"/>
    <w:basedOn w:val="33"/>
    <w:qFormat/>
    <w:uiPriority w:val="72"/>
    <w:pPr>
      <w:spacing w:after="0" w:line="240" w:lineRule="auto"/>
    </w:pPr>
    <w:rPr>
      <w:color w:val="000000" w:themeColor="text1"/>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3730A" w:themeFill="accent6" w:themeFillShade="CC"/>
      </w:tcPr>
    </w:tblStylePr>
    <w:tblStylePr w:type="lastRow">
      <w:rPr>
        <w:b/>
        <w:bCs/>
        <w:color w:val="F3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06">
    <w:name w:val="Colorful List Accent 6"/>
    <w:basedOn w:val="33"/>
    <w:qFormat/>
    <w:uiPriority w:val="72"/>
    <w:pPr>
      <w:spacing w:after="0" w:line="240" w:lineRule="auto"/>
    </w:pPr>
    <w:rPr>
      <w:color w:val="000000" w:themeColor="text1"/>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07">
    <w:name w:val="Colorful Grid Accent 1"/>
    <w:basedOn w:val="33"/>
    <w:qFormat/>
    <w:uiPriority w:val="73"/>
    <w:pPr>
      <w:spacing w:after="0" w:line="240" w:lineRule="auto"/>
    </w:pPr>
    <w:rPr>
      <w:color w:val="000000" w:themeColor="text1"/>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6091" w:themeFill="accent1" w:themeFillShade="BF"/>
      </w:tcPr>
    </w:tblStylePr>
    <w:tblStylePr w:type="lastCol">
      <w:rPr>
        <w:color w:val="FFFFFF" w:themeColor="background1"/>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08">
    <w:name w:val="Colorful Grid Accent 2"/>
    <w:basedOn w:val="33"/>
    <w:qFormat/>
    <w:uiPriority w:val="73"/>
    <w:pPr>
      <w:spacing w:after="0" w:line="240" w:lineRule="auto"/>
    </w:pPr>
    <w:rPr>
      <w:color w:val="000000" w:themeColor="text1"/>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734" w:themeFill="accent2" w:themeFillShade="BF"/>
      </w:tcPr>
    </w:tblStylePr>
    <w:tblStylePr w:type="lastCol">
      <w:rPr>
        <w:color w:val="FFFFFF" w:themeColor="background1"/>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09">
    <w:name w:val="Colorful Grid Accent 3"/>
    <w:basedOn w:val="33"/>
    <w:qFormat/>
    <w:uiPriority w:val="73"/>
    <w:pPr>
      <w:spacing w:after="0" w:line="240" w:lineRule="auto"/>
    </w:pPr>
    <w:rPr>
      <w:color w:val="000000" w:themeColor="text1"/>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10">
    <w:name w:val="Colorful Grid Accent 4"/>
    <w:basedOn w:val="33"/>
    <w:qFormat/>
    <w:uiPriority w:val="73"/>
    <w:pPr>
      <w:spacing w:after="0" w:line="240" w:lineRule="auto"/>
    </w:pPr>
    <w:rPr>
      <w:color w:val="000000" w:themeColor="text1"/>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11">
    <w:name w:val="Colorful Grid Accent 5"/>
    <w:basedOn w:val="33"/>
    <w:qFormat/>
    <w:uiPriority w:val="73"/>
    <w:pPr>
      <w:spacing w:after="0" w:line="240" w:lineRule="auto"/>
    </w:pPr>
    <w:rPr>
      <w:color w:val="000000" w:themeColor="text1"/>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12">
    <w:name w:val="Colorful Grid Accent 6"/>
    <w:basedOn w:val="33"/>
    <w:qFormat/>
    <w:uiPriority w:val="73"/>
    <w:pPr>
      <w:spacing w:after="0" w:line="240" w:lineRule="auto"/>
    </w:pPr>
    <w:rPr>
      <w:color w:val="000000" w:themeColor="text1"/>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9" w:themeFill="accent6" w:themeFillShade="BF"/>
      </w:tcPr>
    </w:tblStylePr>
    <w:tblStylePr w:type="lastCol">
      <w:rPr>
        <w:color w:val="FFFFFF" w:themeColor="background1"/>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14">
    <w:name w:val="Strong"/>
    <w:basedOn w:val="113"/>
    <w:qFormat/>
    <w:uiPriority w:val="22"/>
    <w:rPr>
      <w:b/>
      <w:bCs/>
    </w:rPr>
  </w:style>
  <w:style w:type="character" w:styleId="115">
    <w:name w:val="Emphasis"/>
    <w:basedOn w:val="113"/>
    <w:qFormat/>
    <w:uiPriority w:val="20"/>
    <w:rPr>
      <w:i/>
      <w:iCs/>
    </w:rPr>
  </w:style>
  <w:style w:type="character" w:customStyle="1" w:styleId="116">
    <w:name w:val="页眉 Char"/>
    <w:basedOn w:val="113"/>
    <w:link w:val="25"/>
    <w:uiPriority w:val="99"/>
  </w:style>
  <w:style w:type="character" w:customStyle="1" w:styleId="117">
    <w:name w:val="页脚 Char"/>
    <w:basedOn w:val="113"/>
    <w:link w:val="24"/>
    <w:qFormat/>
    <w:uiPriority w:val="99"/>
  </w:style>
  <w:style w:type="paragraph" w:styleId="118">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19">
    <w:name w:val="标题 1 Char"/>
    <w:basedOn w:val="113"/>
    <w:link w:val="3"/>
    <w:uiPriority w:val="9"/>
    <w:rPr>
      <w:rFonts w:asciiTheme="majorHAnsi" w:hAnsiTheme="majorHAnsi" w:eastAsiaTheme="majorEastAsia" w:cstheme="majorBidi"/>
      <w:b/>
      <w:bCs/>
      <w:color w:val="366091" w:themeColor="accent1" w:themeShade="BF"/>
      <w:sz w:val="28"/>
      <w:szCs w:val="28"/>
    </w:rPr>
  </w:style>
  <w:style w:type="character" w:customStyle="1" w:styleId="120">
    <w:name w:val="标题 2 Char"/>
    <w:basedOn w:val="113"/>
    <w:link w:val="4"/>
    <w:uiPriority w:val="9"/>
    <w:rPr>
      <w:rFonts w:asciiTheme="majorHAnsi" w:hAnsiTheme="majorHAnsi" w:eastAsiaTheme="majorEastAsia" w:cstheme="majorBidi"/>
      <w:b/>
      <w:bCs/>
      <w:color w:val="4F81BD" w:themeColor="accent1"/>
      <w:sz w:val="26"/>
      <w:szCs w:val="26"/>
    </w:rPr>
  </w:style>
  <w:style w:type="character" w:customStyle="1" w:styleId="121">
    <w:name w:val="标题 3 Char"/>
    <w:basedOn w:val="113"/>
    <w:link w:val="5"/>
    <w:qFormat/>
    <w:uiPriority w:val="9"/>
    <w:rPr>
      <w:rFonts w:asciiTheme="majorHAnsi" w:hAnsiTheme="majorHAnsi" w:eastAsiaTheme="majorEastAsia" w:cstheme="majorBidi"/>
      <w:b/>
      <w:bCs/>
      <w:color w:val="4F81BD" w:themeColor="accent1"/>
    </w:rPr>
  </w:style>
  <w:style w:type="character" w:customStyle="1" w:styleId="122">
    <w:name w:val="标题 Char"/>
    <w:basedOn w:val="113"/>
    <w:link w:val="32"/>
    <w:qFormat/>
    <w:uiPriority w:val="10"/>
    <w:rPr>
      <w:rFonts w:asciiTheme="majorHAnsi" w:hAnsiTheme="majorHAnsi" w:eastAsiaTheme="majorEastAsia" w:cstheme="majorBidi"/>
      <w:color w:val="17365D" w:themeColor="text2" w:themeShade="BF"/>
      <w:spacing w:val="5"/>
      <w:kern w:val="28"/>
      <w:sz w:val="52"/>
      <w:szCs w:val="52"/>
    </w:rPr>
  </w:style>
  <w:style w:type="character" w:customStyle="1" w:styleId="123">
    <w:name w:val="副标题 Char"/>
    <w:basedOn w:val="113"/>
    <w:link w:val="26"/>
    <w:qFormat/>
    <w:uiPriority w:val="11"/>
    <w:rPr>
      <w:rFonts w:asciiTheme="majorHAnsi" w:hAnsiTheme="majorHAnsi" w:eastAsiaTheme="majorEastAsia" w:cstheme="majorBidi"/>
      <w:i/>
      <w:iCs/>
      <w:color w:val="4F81BD" w:themeColor="accent1"/>
      <w:spacing w:val="15"/>
      <w:sz w:val="24"/>
      <w:szCs w:val="24"/>
    </w:rPr>
  </w:style>
  <w:style w:type="paragraph" w:styleId="124">
    <w:name w:val="List Paragraph"/>
    <w:basedOn w:val="1"/>
    <w:qFormat/>
    <w:uiPriority w:val="34"/>
    <w:pPr>
      <w:ind w:left="720"/>
      <w:contextualSpacing/>
    </w:pPr>
  </w:style>
  <w:style w:type="character" w:customStyle="1" w:styleId="125">
    <w:name w:val="正文文本 Char"/>
    <w:basedOn w:val="113"/>
    <w:link w:val="19"/>
    <w:qFormat/>
    <w:uiPriority w:val="99"/>
  </w:style>
  <w:style w:type="character" w:customStyle="1" w:styleId="126">
    <w:name w:val="正文文本 2 Char"/>
    <w:basedOn w:val="113"/>
    <w:link w:val="28"/>
    <w:qFormat/>
    <w:uiPriority w:val="99"/>
  </w:style>
  <w:style w:type="character" w:customStyle="1" w:styleId="127">
    <w:name w:val="正文文本 3 Char"/>
    <w:basedOn w:val="113"/>
    <w:link w:val="17"/>
    <w:qFormat/>
    <w:uiPriority w:val="99"/>
    <w:rPr>
      <w:sz w:val="16"/>
      <w:szCs w:val="16"/>
    </w:rPr>
  </w:style>
  <w:style w:type="character" w:customStyle="1" w:styleId="128">
    <w:name w:val="宏文本 Char"/>
    <w:basedOn w:val="113"/>
    <w:link w:val="2"/>
    <w:qFormat/>
    <w:uiPriority w:val="99"/>
    <w:rPr>
      <w:rFonts w:ascii="Courier" w:hAnsi="Courier"/>
      <w:sz w:val="20"/>
      <w:szCs w:val="20"/>
    </w:rPr>
  </w:style>
  <w:style w:type="paragraph" w:styleId="129">
    <w:name w:val="Quote"/>
    <w:basedOn w:val="1"/>
    <w:next w:val="1"/>
    <w:link w:val="130"/>
    <w:qFormat/>
    <w:uiPriority w:val="29"/>
    <w:rPr>
      <w:i/>
      <w:iCs/>
      <w:color w:val="000000" w:themeColor="text1"/>
    </w:rPr>
  </w:style>
  <w:style w:type="character" w:customStyle="1" w:styleId="130">
    <w:name w:val="引用 Char"/>
    <w:basedOn w:val="113"/>
    <w:link w:val="129"/>
    <w:uiPriority w:val="29"/>
    <w:rPr>
      <w:i/>
      <w:iCs/>
      <w:color w:val="000000" w:themeColor="text1"/>
    </w:rPr>
  </w:style>
  <w:style w:type="character" w:customStyle="1" w:styleId="131">
    <w:name w:val="标题 4 Char"/>
    <w:basedOn w:val="113"/>
    <w:link w:val="6"/>
    <w:semiHidden/>
    <w:qFormat/>
    <w:uiPriority w:val="9"/>
    <w:rPr>
      <w:rFonts w:asciiTheme="majorHAnsi" w:hAnsiTheme="majorHAnsi" w:eastAsiaTheme="majorEastAsia" w:cstheme="majorBidi"/>
      <w:b/>
      <w:bCs/>
      <w:i/>
      <w:iCs/>
      <w:color w:val="4F81BD" w:themeColor="accent1"/>
    </w:rPr>
  </w:style>
  <w:style w:type="character" w:customStyle="1" w:styleId="132">
    <w:name w:val="标题 5 Char"/>
    <w:basedOn w:val="113"/>
    <w:link w:val="7"/>
    <w:semiHidden/>
    <w:qFormat/>
    <w:uiPriority w:val="9"/>
    <w:rPr>
      <w:rFonts w:asciiTheme="majorHAnsi" w:hAnsiTheme="majorHAnsi" w:eastAsiaTheme="majorEastAsia" w:cstheme="majorBidi"/>
      <w:color w:val="243F61" w:themeColor="accent1" w:themeShade="7F"/>
    </w:rPr>
  </w:style>
  <w:style w:type="character" w:customStyle="1" w:styleId="133">
    <w:name w:val="标题 6 Char"/>
    <w:basedOn w:val="113"/>
    <w:link w:val="8"/>
    <w:semiHidden/>
    <w:uiPriority w:val="9"/>
    <w:rPr>
      <w:rFonts w:asciiTheme="majorHAnsi" w:hAnsiTheme="majorHAnsi" w:eastAsiaTheme="majorEastAsia" w:cstheme="majorBidi"/>
      <w:i/>
      <w:iCs/>
      <w:color w:val="243F61" w:themeColor="accent1" w:themeShade="7F"/>
    </w:rPr>
  </w:style>
  <w:style w:type="character" w:customStyle="1" w:styleId="134">
    <w:name w:val="标题 7 Char"/>
    <w:basedOn w:val="113"/>
    <w:link w:val="9"/>
    <w:semiHidden/>
    <w:qFormat/>
    <w:uiPriority w:val="9"/>
    <w:rPr>
      <w:rFonts w:asciiTheme="majorHAnsi" w:hAnsiTheme="majorHAnsi" w:eastAsiaTheme="majorEastAsia" w:cstheme="majorBidi"/>
      <w:i/>
      <w:iCs/>
      <w:color w:val="3F3F3F" w:themeColor="text1" w:themeTint="BF"/>
    </w:rPr>
  </w:style>
  <w:style w:type="character" w:customStyle="1" w:styleId="135">
    <w:name w:val="标题 8 Char"/>
    <w:basedOn w:val="113"/>
    <w:link w:val="10"/>
    <w:semiHidden/>
    <w:qFormat/>
    <w:uiPriority w:val="9"/>
    <w:rPr>
      <w:rFonts w:asciiTheme="majorHAnsi" w:hAnsiTheme="majorHAnsi" w:eastAsiaTheme="majorEastAsia" w:cstheme="majorBidi"/>
      <w:color w:val="4F81BD" w:themeColor="accent1"/>
      <w:sz w:val="20"/>
      <w:szCs w:val="20"/>
    </w:rPr>
  </w:style>
  <w:style w:type="character" w:customStyle="1" w:styleId="136">
    <w:name w:val="标题 9 Char"/>
    <w:basedOn w:val="113"/>
    <w:link w:val="11"/>
    <w:semiHidden/>
    <w:qFormat/>
    <w:uiPriority w:val="9"/>
    <w:rPr>
      <w:rFonts w:asciiTheme="majorHAnsi" w:hAnsiTheme="majorHAnsi" w:eastAsiaTheme="majorEastAsia" w:cstheme="majorBidi"/>
      <w:i/>
      <w:iCs/>
      <w:color w:val="3F3F3F" w:themeColor="text1" w:themeTint="BF"/>
      <w:sz w:val="20"/>
      <w:szCs w:val="20"/>
    </w:rPr>
  </w:style>
  <w:style w:type="paragraph" w:styleId="137">
    <w:name w:val="Intense Quote"/>
    <w:basedOn w:val="1"/>
    <w:next w:val="1"/>
    <w:link w:val="138"/>
    <w:qFormat/>
    <w:uiPriority w:val="30"/>
    <w:pPr>
      <w:pBdr>
        <w:bottom w:val="single" w:color="4F81BD" w:themeColor="accent1" w:sz="4" w:space="4"/>
      </w:pBdr>
      <w:spacing w:before="200" w:after="280"/>
      <w:ind w:left="936" w:right="936"/>
    </w:pPr>
    <w:rPr>
      <w:b/>
      <w:bCs/>
      <w:i/>
      <w:iCs/>
      <w:color w:val="4F81BD" w:themeColor="accent1"/>
    </w:rPr>
  </w:style>
  <w:style w:type="character" w:customStyle="1" w:styleId="138">
    <w:name w:val="明显引用 Char"/>
    <w:basedOn w:val="113"/>
    <w:link w:val="137"/>
    <w:qFormat/>
    <w:uiPriority w:val="30"/>
    <w:rPr>
      <w:b/>
      <w:bCs/>
      <w:i/>
      <w:iCs/>
      <w:color w:val="4F81BD" w:themeColor="accent1"/>
    </w:rPr>
  </w:style>
  <w:style w:type="character" w:customStyle="1" w:styleId="139">
    <w:name w:val="Subtle Emphasis"/>
    <w:basedOn w:val="113"/>
    <w:qFormat/>
    <w:uiPriority w:val="19"/>
    <w:rPr>
      <w:i/>
      <w:iCs/>
      <w:color w:val="7F7F7F" w:themeColor="text1" w:themeTint="7F"/>
    </w:rPr>
  </w:style>
  <w:style w:type="character" w:customStyle="1" w:styleId="140">
    <w:name w:val="Intense Emphasis"/>
    <w:basedOn w:val="113"/>
    <w:qFormat/>
    <w:uiPriority w:val="21"/>
    <w:rPr>
      <w:b/>
      <w:bCs/>
      <w:i/>
      <w:iCs/>
      <w:color w:val="4F81BD" w:themeColor="accent1"/>
    </w:rPr>
  </w:style>
  <w:style w:type="character" w:customStyle="1" w:styleId="141">
    <w:name w:val="Subtle Reference"/>
    <w:basedOn w:val="113"/>
    <w:qFormat/>
    <w:uiPriority w:val="31"/>
    <w:rPr>
      <w:smallCaps/>
      <w:color w:val="C0504D" w:themeColor="accent2"/>
      <w:u w:val="single"/>
    </w:rPr>
  </w:style>
  <w:style w:type="character" w:customStyle="1" w:styleId="142">
    <w:name w:val="Intense Reference"/>
    <w:basedOn w:val="113"/>
    <w:qFormat/>
    <w:uiPriority w:val="32"/>
    <w:rPr>
      <w:b/>
      <w:bCs/>
      <w:smallCaps/>
      <w:color w:val="C0504D" w:themeColor="accent2"/>
      <w:spacing w:val="5"/>
      <w:u w:val="single"/>
    </w:rPr>
  </w:style>
  <w:style w:type="character" w:customStyle="1" w:styleId="143">
    <w:name w:val="Book Title"/>
    <w:basedOn w:val="113"/>
    <w:qFormat/>
    <w:uiPriority w:val="33"/>
    <w:rPr>
      <w:b/>
      <w:bCs/>
      <w:smallCaps/>
      <w:spacing w:val="5"/>
    </w:rPr>
  </w:style>
  <w:style w:type="paragraph" w:customStyle="1" w:styleId="144">
    <w:name w:val="TOC Heading"/>
    <w:basedOn w:val="3"/>
    <w:next w:val="1"/>
    <w:semiHidden/>
    <w:unhideWhenUsed/>
    <w:qFormat/>
    <w:uiPriority w:val="39"/>
    <w:pPr>
      <w:outlineLvl w:val="9"/>
    </w:pPr>
  </w:style>
  <w:style w:type="table" w:customStyle="1" w:styleId="145">
    <w:name w:val="浅色底纹1"/>
    <w:basedOn w:val="33"/>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BFBFBF" w:themeFill="text1" w:themeFillTint="3F"/>
      </w:tcPr>
    </w:tblStylePr>
    <w:tblStylePr w:type="band1Horz">
      <w:tcPr>
        <w:tcBorders>
          <w:left w:val="nil"/>
          <w:right w:val="nil"/>
          <w:insideH w:val="nil"/>
          <w:insideV w:val="nil"/>
        </w:tcBorders>
        <w:shd w:val="clear" w:color="auto" w:fill="BFBFBF" w:themeFill="text1" w:themeFillTint="3F"/>
      </w:tcPr>
    </w:tblStylePr>
  </w:style>
  <w:style w:type="table" w:customStyle="1" w:styleId="146">
    <w:name w:val="浅色底纹 - 强调文字颜色 11"/>
    <w:basedOn w:val="33"/>
    <w:uiPriority w:val="60"/>
    <w:pPr>
      <w:spacing w:after="0" w:line="240" w:lineRule="auto"/>
    </w:pPr>
    <w:rPr>
      <w:color w:val="366091"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D3DFEE" w:themeFill="accent1" w:themeFillTint="3F"/>
      </w:tcPr>
    </w:tblStylePr>
    <w:tblStylePr w:type="band1Horz">
      <w:tcPr>
        <w:tcBorders>
          <w:left w:val="nil"/>
          <w:right w:val="nil"/>
          <w:insideH w:val="nil"/>
          <w:insideV w:val="nil"/>
        </w:tcBorders>
        <w:shd w:val="clear" w:color="auto" w:fill="D3DFEE" w:themeFill="accent1" w:themeFillTint="3F"/>
      </w:tcPr>
    </w:tblStylePr>
  </w:style>
  <w:style w:type="table" w:customStyle="1" w:styleId="147">
    <w:name w:val="浅色列表1"/>
    <w:basedOn w:val="33"/>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cPr>
        <w:shd w:val="clear" w:color="auto" w:fill="000000" w:themeFill="text1"/>
      </w:tcPr>
    </w:tblStylePr>
    <w:tblStylePr w:type="lastRow">
      <w:pPr>
        <w:spacing w:before="0" w:after="0" w:line="240" w:lineRule="auto"/>
      </w:pPr>
      <w:rPr>
        <w:b/>
        <w:bCs/>
      </w:r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customStyle="1" w:styleId="148">
    <w:name w:val="浅色列表 - 强调文字颜色 11"/>
    <w:basedOn w:val="33"/>
    <w:qFormat/>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cPr>
        <w:shd w:val="clear" w:color="auto" w:fill="4F81BD" w:themeFill="accent1"/>
      </w:tcPr>
    </w:tblStylePr>
    <w:tblStylePr w:type="lastRow">
      <w:pPr>
        <w:spacing w:before="0" w:after="0" w:line="240" w:lineRule="auto"/>
      </w:pPr>
      <w:rPr>
        <w:b/>
        <w:bCs/>
      </w:r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customStyle="1" w:styleId="149">
    <w:name w:val="浅色网格1"/>
    <w:basedOn w:val="33"/>
    <w:qFormat/>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customStyle="1" w:styleId="150">
    <w:name w:val="浅色网格 - 强调文字颜色 11"/>
    <w:basedOn w:val="33"/>
    <w:qFormat/>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customStyle="1" w:styleId="151">
    <w:name w:val="中等深浅底纹 11"/>
    <w:basedOn w:val="33"/>
    <w:qFormat/>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cPr>
        <w:shd w:val="clear" w:color="auto" w:fill="BFBFBF" w:themeFill="text1" w:themeFillTint="3F"/>
      </w:tcPr>
    </w:tblStylePr>
    <w:tblStylePr w:type="band1Horz">
      <w:tcPr>
        <w:tcBorders>
          <w:insideH w:val="nil"/>
          <w:insideV w:val="nil"/>
        </w:tcBorders>
        <w:shd w:val="clear" w:color="auto" w:fill="BFBFBF" w:themeFill="text1" w:themeFillTint="3F"/>
      </w:tcPr>
    </w:tblStylePr>
    <w:tblStylePr w:type="band2Horz">
      <w:tcPr>
        <w:tcBorders>
          <w:insideH w:val="nil"/>
          <w:insideV w:val="nil"/>
        </w:tcBorders>
      </w:tcPr>
    </w:tblStylePr>
  </w:style>
  <w:style w:type="table" w:customStyle="1" w:styleId="152">
    <w:name w:val="中等深浅底纹 1 - 强调文字颜色 11"/>
    <w:basedOn w:val="33"/>
    <w:qFormat/>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cPr>
        <w:shd w:val="clear" w:color="auto" w:fill="D3DFEE" w:themeFill="accent1" w:themeFillTint="3F"/>
      </w:tcPr>
    </w:tblStylePr>
    <w:tblStylePr w:type="band1Horz">
      <w:tcPr>
        <w:tcBorders>
          <w:insideH w:val="nil"/>
          <w:insideV w:val="nil"/>
        </w:tcBorders>
        <w:shd w:val="clear" w:color="auto" w:fill="D3DFEE" w:themeFill="accent1" w:themeFillTint="3F"/>
      </w:tcPr>
    </w:tblStylePr>
    <w:tblStylePr w:type="band2Horz">
      <w:tcPr>
        <w:tcBorders>
          <w:insideH w:val="nil"/>
          <w:insideV w:val="nil"/>
        </w:tcBorders>
      </w:tcPr>
    </w:tblStylePr>
  </w:style>
  <w:style w:type="table" w:customStyle="1" w:styleId="153">
    <w:name w:val="中等深浅底纹 21"/>
    <w:basedOn w:val="33"/>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cPr>
        <w:tcBorders>
          <w:left w:val="nil"/>
          <w:right w:val="nil"/>
          <w:insideH w:val="nil"/>
          <w:insideV w:val="nil"/>
        </w:tcBorders>
        <w:shd w:val="clear" w:color="auto" w:fill="000000" w:themeFill="text1"/>
      </w:tcPr>
    </w:tblStylePr>
    <w:tblStylePr w:type="band1Vert">
      <w:tcPr>
        <w:tcBorders>
          <w:left w:val="nil"/>
          <w:right w:val="nil"/>
          <w:insideH w:val="nil"/>
          <w:insideV w:val="nil"/>
        </w:tcBorders>
        <w:shd w:val="clear" w:color="auto" w:fill="D7D7D7" w:themeFill="background1" w:themeFillShade="D8"/>
      </w:tcPr>
    </w:tblStylePr>
    <w:tblStylePr w:type="band1Horz">
      <w:tcPr>
        <w:shd w:val="clear" w:color="auto" w:fill="D7D7D7" w:themeFill="background1" w:themeFillShade="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themeColor="background1"/>
      </w:rPr>
      <w:tcPr>
        <w:tcBorders>
          <w:top w:val="single" w:color="auto" w:sz="18" w:space="0"/>
          <w:left w:val="nil"/>
          <w:bottom w:val="single" w:color="auto" w:sz="18" w:space="0"/>
          <w:right w:val="nil"/>
          <w:insideH w:val="nil"/>
          <w:insideV w:val="nil"/>
        </w:tcBorders>
      </w:tcPr>
    </w:tblStylePr>
  </w:style>
  <w:style w:type="table" w:customStyle="1" w:styleId="154">
    <w:name w:val="中等深浅底纹 2 - 强调文字颜色 11"/>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cPr>
        <w:tcBorders>
          <w:left w:val="nil"/>
          <w:right w:val="nil"/>
          <w:insideH w:val="nil"/>
          <w:insideV w:val="nil"/>
        </w:tcBorders>
        <w:shd w:val="clear" w:color="auto" w:fill="4F81BD" w:themeFill="accent1"/>
      </w:tcPr>
    </w:tblStylePr>
    <w:tblStylePr w:type="band1Vert">
      <w:tcPr>
        <w:tcBorders>
          <w:left w:val="nil"/>
          <w:right w:val="nil"/>
          <w:insideH w:val="nil"/>
          <w:insideV w:val="nil"/>
        </w:tcBorders>
        <w:shd w:val="clear" w:color="auto" w:fill="D7D7D7" w:themeFill="background1" w:themeFillShade="D8"/>
      </w:tcPr>
    </w:tblStylePr>
    <w:tblStylePr w:type="band1Horz">
      <w:tcPr>
        <w:shd w:val="clear" w:color="auto" w:fill="D7D7D7" w:themeFill="background1" w:themeFillShade="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themeColor="background1"/>
      </w:rPr>
      <w:tcPr>
        <w:tcBorders>
          <w:top w:val="single" w:color="auto" w:sz="18" w:space="0"/>
          <w:left w:val="nil"/>
          <w:bottom w:val="single" w:color="auto" w:sz="18" w:space="0"/>
          <w:right w:val="nil"/>
          <w:insideH w:val="nil"/>
          <w:insideV w:val="nil"/>
        </w:tcBorders>
      </w:tcPr>
    </w:tblStylePr>
  </w:style>
  <w:style w:type="table" w:customStyle="1" w:styleId="155">
    <w:name w:val="中等深浅列表 11"/>
    <w:basedOn w:val="33"/>
    <w:uiPriority w:val="65"/>
    <w:pPr>
      <w:spacing w:after="0" w:line="240" w:lineRule="auto"/>
    </w:pPr>
    <w:rPr>
      <w:color w:val="000000" w:themeColor="text1"/>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cPr>
        <w:tcBorders>
          <w:top w:val="nil"/>
          <w:bottom w:val="single" w:color="000000" w:themeColor="text1" w:sz="8" w:space="0"/>
        </w:tcBorders>
      </w:tcPr>
    </w:tblStylePr>
    <w:tblStylePr w:type="lastRow">
      <w:rPr>
        <w:b/>
        <w:bCs/>
        <w:color w:val="1F497D" w:themeColor="text2"/>
      </w:rPr>
      <w:tcPr>
        <w:tcBorders>
          <w:top w:val="single" w:color="000000" w:themeColor="text1" w:sz="8" w:space="0"/>
          <w:bottom w:val="single" w:color="000000" w:themeColor="text1" w:sz="8" w:space="0"/>
        </w:tcBorders>
      </w:tcPr>
    </w:tblStylePr>
    <w:tblStylePr w:type="firstCol">
      <w:rPr>
        <w:b/>
        <w:bCs/>
      </w:rPr>
    </w:tblStylePr>
    <w:tblStylePr w:type="lastCol">
      <w:rPr>
        <w:b/>
        <w:bCs/>
      </w:rPr>
      <w:tcPr>
        <w:tcBorders>
          <w:top w:val="single" w:color="000000" w:themeColor="text1" w:sz="8" w:space="0"/>
          <w:bottom w:val="single" w:color="000000" w:themeColor="text1" w:sz="8" w:space="0"/>
        </w:tcBorders>
      </w:tcPr>
    </w:tblStylePr>
    <w:tblStylePr w:type="band1Vert">
      <w:tcPr>
        <w:shd w:val="clear" w:color="auto" w:fill="BFBFBF" w:themeFill="text1" w:themeFillTint="3F"/>
      </w:tcPr>
    </w:tblStylePr>
    <w:tblStylePr w:type="band1Horz">
      <w:tcPr>
        <w:shd w:val="clear" w:color="auto" w:fill="BFBFBF" w:themeFill="text1" w:themeFillTint="3F"/>
      </w:tcPr>
    </w:tblStylePr>
  </w:style>
  <w:style w:type="table" w:customStyle="1" w:styleId="156">
    <w:name w:val="中等深浅列表 1 - 强调文字颜色 11"/>
    <w:basedOn w:val="33"/>
    <w:qFormat/>
    <w:uiPriority w:val="65"/>
    <w:pPr>
      <w:spacing w:after="0" w:line="240" w:lineRule="auto"/>
    </w:pPr>
    <w:rPr>
      <w:color w:val="000000" w:themeColor="text1"/>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cPr>
        <w:tcBorders>
          <w:top w:val="nil"/>
          <w:bottom w:val="single" w:color="4F81BD" w:themeColor="accent1" w:sz="8" w:space="0"/>
        </w:tcBorders>
      </w:tcPr>
    </w:tblStylePr>
    <w:tblStylePr w:type="lastRow">
      <w:rPr>
        <w:b/>
        <w:bCs/>
        <w:color w:val="1F497D" w:themeColor="text2"/>
      </w:rPr>
      <w:tcPr>
        <w:tcBorders>
          <w:top w:val="single" w:color="4F81BD" w:themeColor="accent1" w:sz="8" w:space="0"/>
          <w:bottom w:val="single" w:color="4F81BD" w:themeColor="accent1" w:sz="8" w:space="0"/>
        </w:tcBorders>
      </w:tcPr>
    </w:tblStylePr>
    <w:tblStylePr w:type="firstCol">
      <w:rPr>
        <w:b/>
        <w:bCs/>
      </w:rPr>
    </w:tblStylePr>
    <w:tblStylePr w:type="lastCol">
      <w:rPr>
        <w:b/>
        <w:bCs/>
      </w:rPr>
      <w:tcPr>
        <w:tcBorders>
          <w:top w:val="single" w:color="4F81BD" w:themeColor="accent1" w:sz="8" w:space="0"/>
          <w:bottom w:val="single" w:color="4F81BD" w:themeColor="accent1" w:sz="8" w:space="0"/>
        </w:tcBorders>
      </w:tcPr>
    </w:tblStylePr>
    <w:tblStylePr w:type="band1Vert">
      <w:tcPr>
        <w:shd w:val="clear" w:color="auto" w:fill="D3DFEE" w:themeFill="accent1" w:themeFillTint="3F"/>
      </w:tcPr>
    </w:tblStylePr>
    <w:tblStylePr w:type="band1Horz">
      <w:tcPr>
        <w:shd w:val="clear" w:color="auto" w:fill="D3DFEE" w:themeFill="accent1" w:themeFillTint="3F"/>
      </w:tcPr>
    </w:tblStylePr>
  </w:style>
  <w:style w:type="table" w:customStyle="1" w:styleId="157">
    <w:name w:val="中等深浅列表 21"/>
    <w:basedOn w:val="33"/>
    <w:uiPriority w:val="66"/>
    <w:pPr>
      <w:spacing w:after="0" w:line="240" w:lineRule="auto"/>
    </w:pPr>
    <w:rPr>
      <w:rFonts w:asciiTheme="majorHAnsi" w:hAnsiTheme="majorHAnsi" w:eastAsiaTheme="majorEastAsia" w:cstheme="majorBidi"/>
      <w:color w:val="000000" w:themeColor="text1"/>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cPr>
        <w:tcBorders>
          <w:top w:val="nil"/>
          <w:left w:val="nil"/>
          <w:bottom w:val="single" w:color="000000" w:themeColor="text1" w:sz="24" w:space="0"/>
          <w:right w:val="nil"/>
          <w:insideH w:val="nil"/>
          <w:insideV w:val="nil"/>
        </w:tcBorders>
        <w:shd w:val="clear" w:color="auto" w:fill="FFFFFF" w:themeFill="background1"/>
      </w:tcPr>
    </w:tblStylePr>
    <w:tblStylePr w:type="lastRow">
      <w:tcPr>
        <w:tcBorders>
          <w:top w:val="single" w:color="000000" w:themeColor="text1" w:sz="8" w:space="0"/>
          <w:left w:val="nil"/>
          <w:bottom w:val="nil"/>
          <w:right w:val="nil"/>
          <w:insideH w:val="nil"/>
          <w:insideV w:val="nil"/>
        </w:tcBorders>
        <w:shd w:val="clear" w:color="auto" w:fill="FFFFFF" w:themeFill="background1"/>
      </w:tcPr>
    </w:tblStylePr>
    <w:tblStylePr w:type="firstCol">
      <w:tcPr>
        <w:tcBorders>
          <w:top w:val="nil"/>
          <w:left w:val="nil"/>
          <w:bottom w:val="nil"/>
          <w:right w:val="single" w:color="000000" w:themeColor="text1" w:sz="8" w:space="0"/>
          <w:insideH w:val="nil"/>
          <w:insideV w:val="nil"/>
        </w:tcBorders>
        <w:shd w:val="clear" w:color="auto" w:fill="FFFFFF" w:themeFill="background1"/>
      </w:tcPr>
    </w:tblStylePr>
    <w:tblStylePr w:type="lastCol">
      <w:tcPr>
        <w:tcBorders>
          <w:top w:val="nil"/>
          <w:left w:val="single" w:color="000000" w:themeColor="text1" w:sz="8" w:space="0"/>
          <w:bottom w:val="nil"/>
          <w:right w:val="nil"/>
          <w:insideH w:val="nil"/>
          <w:insideV w:val="nil"/>
        </w:tcBorders>
        <w:shd w:val="clear" w:color="auto" w:fill="FFFFFF" w:themeFill="background1"/>
      </w:tcPr>
    </w:tblStylePr>
    <w:tblStylePr w:type="band1Vert">
      <w:tcPr>
        <w:tcBorders>
          <w:left w:val="nil"/>
          <w:right w:val="nil"/>
          <w:insideH w:val="nil"/>
          <w:insideV w:val="nil"/>
        </w:tcBorders>
        <w:shd w:val="clear" w:color="auto" w:fill="BFBFBF" w:themeFill="text1" w:themeFillTint="3F"/>
      </w:tcPr>
    </w:tblStylePr>
    <w:tblStylePr w:type="band1Horz">
      <w:tcPr>
        <w:tcBorders>
          <w:top w:val="nil"/>
          <w:bottom w:val="nil"/>
          <w:insideH w:val="nil"/>
          <w:insideV w:val="nil"/>
        </w:tcBorders>
        <w:shd w:val="clear" w:color="auto" w:fill="BFBFBF" w:themeFill="text1" w:themeFillTint="3F"/>
      </w:tcPr>
    </w:tblStylePr>
    <w:tblStylePr w:type="nwCell">
      <w:tcPr>
        <w:shd w:val="clear" w:color="auto" w:fill="FFFFFF" w:themeFill="background1"/>
      </w:tcPr>
    </w:tblStylePr>
    <w:tblStylePr w:type="swCell">
      <w:tcPr>
        <w:tcBorders>
          <w:top w:val="nil"/>
        </w:tcBorders>
      </w:tcPr>
    </w:tblStylePr>
  </w:style>
  <w:style w:type="table" w:customStyle="1" w:styleId="158">
    <w:name w:val="中等深浅网格 11"/>
    <w:basedOn w:val="33"/>
    <w:qFormat/>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cPr>
        <w:tcBorders>
          <w:top w:val="single" w:color="3F3F3F" w:themeColor="text1" w:themeTint="BF" w:sz="18" w:space="0"/>
        </w:tcBorders>
      </w:tcPr>
    </w:tblStylePr>
    <w:tblStylePr w:type="firstCol">
      <w:rPr>
        <w:b/>
        <w:bCs/>
      </w:rPr>
    </w:tblStylePr>
    <w:tblStylePr w:type="lastCol">
      <w:rPr>
        <w:b/>
        <w:bCs/>
      </w:rPr>
    </w:tblStylePr>
    <w:tblStylePr w:type="band1Vert">
      <w:tcPr>
        <w:shd w:val="clear" w:color="auto" w:fill="7F7F7F" w:themeFill="text1" w:themeFillTint="7F"/>
      </w:tcPr>
    </w:tblStylePr>
    <w:tblStylePr w:type="band1Horz">
      <w:tcPr>
        <w:shd w:val="clear" w:color="auto" w:fill="7F7F7F" w:themeFill="text1" w:themeFillTint="7F"/>
      </w:tcPr>
    </w:tblStylePr>
  </w:style>
  <w:style w:type="table" w:customStyle="1" w:styleId="159">
    <w:name w:val="中等深浅网格 21"/>
    <w:basedOn w:val="33"/>
    <w:qFormat/>
    <w:uiPriority w:val="68"/>
    <w:pPr>
      <w:spacing w:after="0" w:line="240" w:lineRule="auto"/>
    </w:pPr>
    <w:rPr>
      <w:rFonts w:asciiTheme="majorHAnsi" w:hAnsiTheme="majorHAnsi" w:eastAsiaTheme="majorEastAsia" w:cstheme="majorBidi"/>
      <w:color w:val="000000" w:themeColor="text1"/>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rPr>
      <w:tcPr>
        <w:shd w:val="clear" w:color="auto" w:fill="E5E5E5" w:themeFill="text1" w:themeFillTint="19"/>
      </w:tcPr>
    </w:tblStylePr>
    <w:tblStylePr w:type="lastRow">
      <w:rPr>
        <w:b/>
        <w:bCs/>
        <w:color w:val="000000" w:themeColor="text1"/>
      </w:r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cPr>
        <w:tcBorders>
          <w:top w:val="nil"/>
          <w:left w:val="nil"/>
          <w:bottom w:val="nil"/>
          <w:right w:val="nil"/>
          <w:insideH w:val="nil"/>
          <w:insideV w:val="nil"/>
        </w:tcBorders>
        <w:shd w:val="clear" w:color="auto" w:fill="CCCCCC" w:themeFill="text1" w:themeFillTint="33"/>
      </w:tcPr>
    </w:tblStylePr>
    <w:tblStylePr w:type="band1Vert">
      <w:tcPr>
        <w:shd w:val="clear" w:color="auto" w:fill="7F7F7F" w:themeFill="text1" w:themeFillTint="7F"/>
      </w:tcPr>
    </w:tblStylePr>
    <w:tblStylePr w:type="band1Horz">
      <w:tcPr>
        <w:tcBorders>
          <w:insideH w:val="single" w:sz="6" w:space="0"/>
          <w:insideV w:val="single" w:sz="6" w:space="0"/>
        </w:tcBorders>
        <w:shd w:val="clear" w:color="auto" w:fill="7F7F7F" w:themeFill="text1" w:themeFillTint="7F"/>
      </w:tcPr>
    </w:tblStylePr>
    <w:tblStylePr w:type="nwCell">
      <w:tcPr>
        <w:shd w:val="clear" w:color="auto" w:fill="FFFFFF" w:themeFill="background1"/>
      </w:tcPr>
    </w:tblStylePr>
  </w:style>
  <w:style w:type="table" w:customStyle="1" w:styleId="160">
    <w:name w:val="中等深浅网格 31"/>
    <w:basedOn w:val="33"/>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r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r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r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rPr>
      <w:tcPr>
        <w:tcBorders>
          <w:top w:val="nil"/>
          <w:left w:val="single" w:color="FFFFFF" w:themeColor="background1" w:sz="24" w:space="0"/>
          <w:bottom w:val="nil"/>
          <w:right w:val="nil"/>
          <w:insideH w:val="nil"/>
          <w:insideV w:val="nil"/>
        </w:tcBorders>
        <w:shd w:val="clear" w:color="auto" w:fill="000000" w:themeFill="text1"/>
      </w:tcPr>
    </w:tblStylePr>
    <w:tblStylePr w:type="band1Vert">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customStyle="1" w:styleId="161">
    <w:name w:val="深色列表1"/>
    <w:basedOn w:val="33"/>
    <w:qFormat/>
    <w:uiPriority w:val="70"/>
    <w:pPr>
      <w:spacing w:after="0" w:line="240" w:lineRule="auto"/>
    </w:pPr>
    <w:rPr>
      <w:color w:val="FFFFFF" w:themeColor="background1"/>
    </w:rPr>
    <w:tblPr>
      <w:tblCellMar>
        <w:top w:w="0" w:type="dxa"/>
        <w:left w:w="108" w:type="dxa"/>
        <w:bottom w:w="0" w:type="dxa"/>
        <w:right w:w="108" w:type="dxa"/>
      </w:tblCellMar>
    </w:tblPr>
    <w:tcPr>
      <w:shd w:val="clear" w:color="auto" w:fill="000000" w:themeFill="text1"/>
    </w:tcPr>
    <w:tblStylePr w:type="firstRow">
      <w:rPr>
        <w:b/>
        <w:bCs/>
      </w:rPr>
      <w:tcPr>
        <w:tcBorders>
          <w:top w:val="nil"/>
          <w:left w:val="nil"/>
          <w:bottom w:val="single" w:color="FFFFFF" w:themeColor="background1" w:sz="18" w:space="0"/>
          <w:right w:val="nil"/>
          <w:insideH w:val="nil"/>
          <w:insideV w:val="nil"/>
        </w:tcBorders>
        <w:shd w:val="clear" w:color="auto" w:fill="000000" w:themeFill="text1"/>
      </w:tcPr>
    </w:tblStylePr>
    <w:tblStylePr w:type="lastRow">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cPr>
        <w:tcBorders>
          <w:top w:val="nil"/>
          <w:left w:val="nil"/>
          <w:bottom w:val="nil"/>
          <w:right w:val="nil"/>
          <w:insideH w:val="nil"/>
          <w:insideV w:val="nil"/>
        </w:tcBorders>
        <w:shd w:val="clear" w:color="auto" w:fill="000000" w:themeFill="text1" w:themeFillShade="BF"/>
      </w:tcPr>
    </w:tblStylePr>
    <w:tblStylePr w:type="band1Horz">
      <w:tcPr>
        <w:tcBorders>
          <w:top w:val="nil"/>
          <w:left w:val="nil"/>
          <w:bottom w:val="nil"/>
          <w:right w:val="nil"/>
          <w:insideH w:val="nil"/>
          <w:insideV w:val="nil"/>
        </w:tcBorders>
        <w:shd w:val="clear" w:color="auto" w:fill="000000" w:themeFill="text1" w:themeFillShade="BF"/>
      </w:tcPr>
    </w:tblStylePr>
  </w:style>
  <w:style w:type="table" w:customStyle="1" w:styleId="162">
    <w:name w:val="彩色底纹1"/>
    <w:basedOn w:val="33"/>
    <w:qFormat/>
    <w:uiPriority w:val="71"/>
    <w:pPr>
      <w:spacing w:after="0" w:line="240" w:lineRule="auto"/>
    </w:pPr>
    <w:rPr>
      <w:color w:val="000000" w:themeColor="text1"/>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cPr>
        <w:tcBorders>
          <w:top w:val="single" w:color="FFFFFF" w:themeColor="background1" w:sz="6" w:space="0"/>
        </w:tcBorders>
        <w:shd w:val="clear" w:color="auto" w:fill="000000" w:themeFill="text1" w:themeFillShade="99"/>
      </w:tcPr>
    </w:tblStylePr>
    <w:tblStylePr w:type="firstCol">
      <w:rPr>
        <w:color w:val="FFFFFF" w:themeColor="background1"/>
      </w:r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rPr>
      <w:tcPr>
        <w:tcBorders>
          <w:top w:val="nil"/>
          <w:left w:val="nil"/>
          <w:bottom w:val="nil"/>
          <w:right w:val="nil"/>
          <w:insideH w:val="nil"/>
          <w:insideV w:val="nil"/>
        </w:tcBorders>
        <w:shd w:val="clear" w:color="auto" w:fill="000000" w:themeFill="text1" w:themeFillShade="BF"/>
      </w:tcPr>
    </w:tblStylePr>
    <w:tblStylePr w:type="band1Vert">
      <w:tcPr>
        <w:shd w:val="clear" w:color="auto" w:fill="999999" w:themeFill="text1" w:themeFillTint="66"/>
      </w:tcPr>
    </w:tblStylePr>
    <w:tblStylePr w:type="band1Horz">
      <w:tcPr>
        <w:shd w:val="clear" w:color="auto" w:fill="7F7F7F" w:themeFill="text1" w:themeFillTint="7F"/>
      </w:tcPr>
    </w:tblStylePr>
    <w:tblStylePr w:type="neCell">
      <w:rPr>
        <w:color w:val="000000" w:themeColor="text1"/>
      </w:rPr>
    </w:tblStylePr>
    <w:tblStylePr w:type="nwCell">
      <w:rPr>
        <w:color w:val="000000" w:themeColor="text1"/>
      </w:rPr>
    </w:tblStylePr>
  </w:style>
  <w:style w:type="table" w:customStyle="1" w:styleId="163">
    <w:name w:val="彩色列表1"/>
    <w:basedOn w:val="33"/>
    <w:qFormat/>
    <w:uiPriority w:val="72"/>
    <w:pPr>
      <w:spacing w:after="0" w:line="240" w:lineRule="auto"/>
    </w:pPr>
    <w:rPr>
      <w:color w:val="000000" w:themeColor="text1"/>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r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cPr>
        <w:tcBorders>
          <w:top w:val="nil"/>
          <w:left w:val="nil"/>
          <w:bottom w:val="nil"/>
          <w:right w:val="nil"/>
          <w:insideH w:val="nil"/>
          <w:insideV w:val="nil"/>
        </w:tcBorders>
        <w:shd w:val="clear" w:color="auto" w:fill="BFBFBF" w:themeFill="text1" w:themeFillTint="3F"/>
      </w:tcPr>
    </w:tblStylePr>
    <w:tblStylePr w:type="band1Horz">
      <w:tcPr>
        <w:shd w:val="clear" w:color="auto" w:fill="CCCCCC" w:themeFill="text1" w:themeFillTint="33"/>
      </w:tcPr>
    </w:tblStylePr>
  </w:style>
  <w:style w:type="table" w:customStyle="1" w:styleId="164">
    <w:name w:val="彩色网格1"/>
    <w:basedOn w:val="33"/>
    <w:qFormat/>
    <w:uiPriority w:val="73"/>
    <w:pPr>
      <w:spacing w:after="0" w:line="240" w:lineRule="auto"/>
    </w:pPr>
    <w:rPr>
      <w:color w:val="000000" w:themeColor="text1"/>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cPr>
        <w:shd w:val="clear" w:color="auto" w:fill="999999" w:themeFill="text1" w:themeFillTint="66"/>
      </w:tcPr>
    </w:tblStylePr>
    <w:tblStylePr w:type="lastRow">
      <w:rPr>
        <w:b/>
        <w:bCs/>
        <w:color w:val="000000" w:themeColor="text1"/>
      </w:rPr>
      <w:tcPr>
        <w:shd w:val="clear" w:color="auto" w:fill="999999" w:themeFill="text1" w:themeFillTint="66"/>
      </w:tcPr>
    </w:tblStylePr>
    <w:tblStylePr w:type="firstCol">
      <w:rPr>
        <w:color w:val="FFFFFF" w:themeColor="background1"/>
      </w:rPr>
      <w:tcPr>
        <w:shd w:val="clear" w:color="auto" w:fill="000000" w:themeFill="text1" w:themeFillShade="BF"/>
      </w:tcPr>
    </w:tblStylePr>
    <w:tblStylePr w:type="lastCol">
      <w:rPr>
        <w:color w:val="FFFFFF" w:themeColor="background1"/>
      </w:rPr>
      <w:tcPr>
        <w:shd w:val="clear" w:color="auto" w:fill="000000" w:themeFill="text1" w:themeFillShade="BF"/>
      </w:tcPr>
    </w:tblStylePr>
    <w:tblStylePr w:type="band1Vert">
      <w:tcPr>
        <w:shd w:val="clear" w:color="auto" w:fill="7F7F7F" w:themeFill="text1" w:themeFillTint="7F"/>
      </w:tcPr>
    </w:tblStylePr>
    <w:tblStylePr w:type="band1Horz">
      <w:tcPr>
        <w:shd w:val="clear" w:color="auto" w:fill="7F7F7F" w:themeFill="text1" w:themeFillTint="7F"/>
      </w:tcPr>
    </w:tblStyle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7119817-99D0-4B12-8DD0-3FC1D32205D3}">
  <ds:schemaRefs/>
</ds:datastoreItem>
</file>

<file path=docProps/app.xml><?xml version="1.0" encoding="utf-8"?>
<Properties xmlns="http://schemas.openxmlformats.org/officeDocument/2006/extended-properties" xmlns:vt="http://schemas.openxmlformats.org/officeDocument/2006/docPropsVTypes">
  <Template>Normal.dotm</Template>
  <Pages>6</Pages>
  <Words>452</Words>
  <Characters>2578</Characters>
  <Lines>21</Lines>
  <Paragraphs>6</Paragraphs>
  <TotalTime>0</TotalTime>
  <ScaleCrop>false</ScaleCrop>
  <LinksUpToDate>false</LinksUpToDate>
  <CharactersWithSpaces>3024</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lastModifiedBy>土</cp:lastModifiedBy>
  <dcterms:modified xsi:type="dcterms:W3CDTF">2021-12-09T02:11:45Z</dcterms:modified>
  <cp:revision>78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69669957086F49BC901777E1F704217B</vt:lpwstr>
  </property>
</Properties>
</file>