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仿宋" w:eastAsia="方正小标宋简体"/>
          <w:color w:val="auto"/>
          <w:sz w:val="44"/>
          <w:szCs w:val="44"/>
        </w:rPr>
      </w:pPr>
      <w:r>
        <w:rPr>
          <w:rFonts w:hint="eastAsia" w:ascii="方正小标宋简体" w:hAnsi="仿宋" w:eastAsia="方正小标宋简体"/>
          <w:color w:val="auto"/>
          <w:sz w:val="44"/>
          <w:szCs w:val="44"/>
        </w:rPr>
        <w:t>202</w:t>
      </w:r>
      <w:r>
        <w:rPr>
          <w:rFonts w:hint="eastAsia" w:ascii="方正小标宋简体" w:hAnsi="仿宋" w:eastAsia="方正小标宋简体"/>
          <w:color w:val="auto"/>
          <w:sz w:val="44"/>
          <w:szCs w:val="44"/>
          <w:lang w:val="en-US" w:eastAsia="zh-CN"/>
        </w:rPr>
        <w:t>1</w:t>
      </w:r>
      <w:r>
        <w:rPr>
          <w:rFonts w:hint="eastAsia" w:ascii="方正小标宋简体" w:hAnsi="仿宋" w:eastAsia="方正小标宋简体"/>
          <w:color w:val="auto"/>
          <w:sz w:val="44"/>
          <w:szCs w:val="44"/>
        </w:rPr>
        <w:t>年党</w:t>
      </w:r>
      <w:r>
        <w:rPr>
          <w:rFonts w:hint="eastAsia" w:ascii="方正小标宋简体" w:hAnsi="仿宋" w:eastAsia="方正小标宋简体"/>
          <w:color w:val="auto"/>
          <w:sz w:val="44"/>
          <w:szCs w:val="44"/>
          <w:lang w:eastAsia="zh-CN"/>
        </w:rPr>
        <w:t>总支</w:t>
      </w:r>
      <w:r>
        <w:rPr>
          <w:rFonts w:hint="eastAsia" w:ascii="方正小标宋简体" w:hAnsi="仿宋" w:eastAsia="方正小标宋简体"/>
          <w:color w:val="auto"/>
          <w:sz w:val="44"/>
          <w:szCs w:val="44"/>
        </w:rPr>
        <w:t>书记抓党建述职报告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 w:ascii="楷体" w:hAnsi="楷体" w:eastAsia="楷体" w:cs="楷体"/>
          <w:bCs/>
          <w:color w:val="auto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Cs/>
          <w:color w:val="auto"/>
          <w:sz w:val="32"/>
          <w:szCs w:val="32"/>
          <w:lang w:val="en-US" w:eastAsia="zh-CN"/>
        </w:rPr>
        <w:t>信息技术</w:t>
      </w:r>
      <w:r>
        <w:rPr>
          <w:rFonts w:hint="eastAsia" w:ascii="楷体" w:hAnsi="楷体" w:eastAsia="楷体" w:cs="楷体"/>
          <w:bCs/>
          <w:color w:val="auto"/>
          <w:sz w:val="32"/>
          <w:szCs w:val="32"/>
          <w:lang w:eastAsia="zh-CN"/>
        </w:rPr>
        <w:t>学院</w:t>
      </w:r>
      <w:r>
        <w:rPr>
          <w:rFonts w:hint="eastAsia" w:ascii="楷体" w:hAnsi="楷体" w:eastAsia="楷体" w:cs="楷体"/>
          <w:bCs/>
          <w:color w:val="auto"/>
          <w:sz w:val="32"/>
          <w:szCs w:val="32"/>
        </w:rPr>
        <w:t xml:space="preserve">党总支  </w:t>
      </w:r>
      <w:r>
        <w:rPr>
          <w:rFonts w:hint="eastAsia" w:ascii="楷体" w:hAnsi="楷体" w:eastAsia="楷体" w:cs="楷体"/>
          <w:bCs/>
          <w:color w:val="auto"/>
          <w:sz w:val="32"/>
          <w:szCs w:val="32"/>
          <w:lang w:val="en-US" w:eastAsia="zh-CN"/>
        </w:rPr>
        <w:t>郭相臣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 w:ascii="楷体" w:hAnsi="楷体" w:eastAsia="楷体" w:cs="楷体"/>
          <w:bCs/>
          <w:color w:val="auto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Cs/>
          <w:color w:val="auto"/>
          <w:sz w:val="32"/>
          <w:szCs w:val="32"/>
          <w:lang w:val="en-US" w:eastAsia="zh-CN"/>
        </w:rPr>
        <w:t>2021年12月</w:t>
      </w:r>
      <w:r>
        <w:rPr>
          <w:rFonts w:hint="eastAsia" w:ascii="楷体" w:hAnsi="楷体" w:eastAsia="楷体" w:cs="楷体"/>
          <w:bCs/>
          <w:color w:val="auto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年,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在学院党委</w:t>
      </w:r>
      <w:r>
        <w:rPr>
          <w:rFonts w:hint="eastAsia" w:ascii="仿宋" w:hAnsi="仿宋" w:eastAsia="仿宋" w:cs="仿宋"/>
          <w:sz w:val="32"/>
          <w:szCs w:val="32"/>
        </w:rPr>
        <w:t>的正确领导下，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</w:rPr>
        <w:t>认真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履行党建工作第一责任人职责，围绕今年党建工作目标任务，坚持党务、业务一起抓，</w:t>
      </w:r>
      <w:r>
        <w:rPr>
          <w:rFonts w:hint="eastAsia" w:ascii="仿宋" w:hAnsi="仿宋" w:eastAsia="仿宋" w:cs="仿宋"/>
          <w:sz w:val="32"/>
          <w:szCs w:val="32"/>
        </w:rPr>
        <w:t>发挥党建引领作用，团结带领班子成员和全系教职工努力工作，开拓创新，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不断提高党建工作水平，</w:t>
      </w:r>
      <w:r>
        <w:rPr>
          <w:rFonts w:hint="eastAsia" w:ascii="仿宋" w:hAnsi="仿宋" w:eastAsia="仿宋" w:cs="仿宋"/>
          <w:sz w:val="32"/>
          <w:szCs w:val="32"/>
        </w:rPr>
        <w:t>圆满完成了本职工作。现汇报如下：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一、上一年度点评意见整改落实情况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进一步加强党建引领作用，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贯彻执行上级党组织的决策部署，充分发挥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党组织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领导核心和政治核心作用。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由我召集，定期召开支委会和党政联席会议，抓原则、管决策、谋发展，发挥党组织战斗堡垒和党员先锋模范作用。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）专题研究基层党建工作，通过党总支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微信群、学习群多形式宣传党建工作。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）提升主题党日活动实效，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主题党日活动有计划、有方案、有总结，充分结合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专业建设、课程改革、师生思想政治等工作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设计主题，通过活动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提升党员思想认识。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深入基层、联系群众，建立党员联系学生，干部联系班级制度，定期召开座谈会，广泛听取师生的意见和建议。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二、今年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完成主要工作任务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kern w:val="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/>
        </w:rPr>
        <w:t>（一）提高政治站位，全面推进党史学习教育。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今年，在全党开展党史学习教育是党的政治生活的一件大事，作为党建工作第一责任人高度重视，迅速部署推进，制定学习活动计划安排，各项工作有序开展。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在全体党员和入党积极分子中开展专题党课宣讲，组织党日活动，安排集中学习和夜校读书班等多种形式的学习活动，深入学习领会习总书记关于党史学习教育的重要讲话精神，深刻领会党中央在全党开展党史学习教育的重大意义，准确把握党史学习教育的重点，在党史学习教育过程中，每个阶段我都带头学习、研讨、测试，切实把思想和行动统一到习近平总书记重要讲话精神上来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认真组织“我为群众办实事”实践活动，梳理群众急事、难事、烦事、盼事，建立支部和党员个人“我为群众办实事”清单，党员及时认领，定时清账。按照党中央决策部署，准确把握开展“我为群众办实事”实践活动的目标任务、具体要求，高标准高质量推进落实，全面完成各项工作任务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下半年组织全体教职工师德师风教育6次、政治学习4次，及时组织党员学习研讨党的十九届六中全会精神。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kern w:val="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/>
        </w:rPr>
        <w:t>（二）全面推进基层党的组织建设、制度建设和作风建设。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加强指导团学组织建设，不断增强学生的党性认识，充分发挥团学干部的积极带头作用。党团组织紧密配合，严格组织发展程序，认真开展培训教育、计划发展工作，完成孙凤娇等35名同志（1名教师）发展为预备党员的相关工作，完成朱蕾等72名同志（两名教师）确定为入党积极分子的培养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加强党员的政治理论学习，在各项活动中，加强党员思想作风的组织性、纪律性锻炼，不断增强党员对教学和管理工作的事业心、责任感。在学生中做好宣传教育工作，主动为入党积极分子上党课、为全体学生上开学第一课，进一步坚定学生的政治思想，努力学习、积极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kern w:val="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/>
        </w:rPr>
        <w:t>（三）积极开展融合党建工作。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为了进一步深化党史学习教育，缅怀革命英烈的丰功伟绩，引导党员干部职工铭记革命历史，大力弘扬和赓续红色精神，主动与联合党总支成员单位沟通联系，今年4月29日，与北京唐浩电力工程技术研究有限公司共同组织“坚守初心学党史、缅怀先烈感党恩”党史学习教育主题党日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12月下旬准备开展党史知识竞赛，已制定好竞赛方案，组织好了参赛队伍。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kern w:val="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/>
        </w:rPr>
        <w:t>（四）严格执行民主集中制，坚持“三会一课”制度。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1、坚持每月召开一次支委会，每季度召开一次支部党员大会，每月开展一次主题党日活动。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2、开展支部书记讲党课、党史教育专题党课和学习讲堂等活动七次。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kern w:val="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/>
        </w:rPr>
        <w:t>（五）筑牢思想防线，坚守意识形态主阵地。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深入贯彻落实民族工作及国家统编教材使用工作。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组织师生观看《统编教材》，学习习近平关于民族工作的重要讲话精神。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kern w:val="2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kern w:val="2"/>
          <w:sz w:val="32"/>
          <w:szCs w:val="32"/>
          <w:lang w:val="en-US" w:eastAsia="zh-CN"/>
        </w:rPr>
        <w:t>六</w:t>
      </w:r>
      <w:r>
        <w:rPr>
          <w:rFonts w:hint="eastAsia" w:ascii="楷体" w:hAnsi="楷体" w:eastAsia="楷体" w:cs="楷体"/>
          <w:kern w:val="2"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kern w:val="2"/>
          <w:sz w:val="32"/>
          <w:szCs w:val="32"/>
        </w:rPr>
        <w:t>完成党总支换届选举，完善</w:t>
      </w:r>
      <w:r>
        <w:rPr>
          <w:rFonts w:hint="eastAsia" w:ascii="楷体" w:hAnsi="楷体" w:eastAsia="楷体" w:cs="楷体"/>
          <w:kern w:val="2"/>
          <w:sz w:val="32"/>
          <w:szCs w:val="32"/>
          <w:lang w:eastAsia="zh-CN"/>
        </w:rPr>
        <w:t>党</w:t>
      </w:r>
      <w:r>
        <w:rPr>
          <w:rFonts w:hint="eastAsia" w:ascii="楷体" w:hAnsi="楷体" w:eastAsia="楷体" w:cs="楷体"/>
          <w:kern w:val="2"/>
          <w:sz w:val="32"/>
          <w:szCs w:val="32"/>
        </w:rPr>
        <w:t>总支组织结构。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kern w:val="2"/>
          <w:sz w:val="32"/>
          <w:szCs w:val="32"/>
          <w:lang w:val="en-US" w:eastAsia="zh-CN"/>
        </w:rPr>
        <w:t>（七）强化党风廉政责任制，坚持从自身做起。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 xml:space="preserve">    认真学习上级关于党风廉政建设的规定、制度、指示、决议，积极参与党风廉政建设和反腐倡廉工作，实行“一把手”负总责和“一岗双责”制度，对重要工作亲自部署，对重大问题亲自过问，严格要求自己，接受群众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  <w:t>三、存在的问题及产生原因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  <w:t>（一）专题研究少、学习的自觉性不够。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原因是思想建设和理论学习抓得还不够紧，学习不够系统、深入。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  <w:t>（二）</w:t>
      </w:r>
      <w:r>
        <w:rPr>
          <w:rFonts w:hint="eastAsia" w:ascii="楷体" w:hAnsi="楷体" w:eastAsia="楷体" w:cs="楷体"/>
          <w:sz w:val="32"/>
          <w:szCs w:val="32"/>
        </w:rPr>
        <w:t>缺少破解瓶颈问题的有效方法。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原因是思想不够解放，创新意识不强。</w:t>
      </w:r>
      <w:r>
        <w:rPr>
          <w:rFonts w:hint="eastAsia" w:ascii="仿宋" w:hAnsi="仿宋" w:eastAsia="仿宋" w:cs="仿宋"/>
          <w:sz w:val="32"/>
          <w:szCs w:val="32"/>
        </w:rPr>
        <w:t>对工作中出现的新问题、新情况缺少深入思考和研究，对党建工作研究不深不透，缺乏新理念、新思路、新方法，指导党建工作针对性不强。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  <w:t>（三）党员教育、活动形式单一。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原因是党建工作内容贫乏，与新形势新任务提出的要求有一定的差距，方式方法单一，缺乏吸引力。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  <w:t>（四）党建工作机制还不完善。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原因是缺乏系统设计，工作计划性不强。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  <w:t>（五）</w:t>
      </w:r>
      <w:r>
        <w:rPr>
          <w:rFonts w:hint="eastAsia" w:ascii="楷体" w:hAnsi="楷体" w:eastAsia="楷体" w:cs="楷体"/>
          <w:sz w:val="32"/>
          <w:szCs w:val="32"/>
        </w:rPr>
        <w:t>督促落实缺乏韧劲。</w:t>
      </w:r>
      <w:r>
        <w:rPr>
          <w:rFonts w:hint="eastAsia" w:ascii="仿宋" w:hAnsi="仿宋" w:eastAsia="仿宋" w:cs="仿宋"/>
          <w:sz w:val="32"/>
          <w:szCs w:val="32"/>
        </w:rPr>
        <w:t>针对党建工作中的一些重点难点问题，要求的多，指导的少，没有做到持续关注，跟踪落实。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  <w:t>四、下一步工作思路和措施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  <w:t>（一）坚持思想建党，加强党的政治建设。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把党的政治建设摆在首位，紧紧围绕思想政治学习和培训，增强党员干部履职尽责的能力和本领。带头坚持干部联系班级制度，坚持每季度为支部书记和党员上1次党课。创新学习形式，丰富活动形式，迎接党的二十大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  <w:t>（二）落实党建工作责任，提升基层党建水平。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坚持党务、业务工作一起抓，每个季度召开1次党建工作推进会，定期听取支部书记抓党建工作汇报，严格落实提醒督促机制，不断提高组织建设能力。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  <w:t>（三）坚持每月党日活动，通过参观、交流、报告会等创设学习载体，丰富学习教育形式。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  <w:t>（四）狠抓制度完善，强化阵地建设。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坚决贯彻民主集中制，完善支委集体议事原则。健全完善以“三会一课”、组织生活、学习培训等为主的工作制度。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  <w:t>（五）深入推进作风建设。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严格落实从严治党责任，坚持“一岗双责”制度，实施好党风廉政建设“责任清单”，有效运用监督执纪营造风清气正的良好生态。</w:t>
      </w:r>
    </w:p>
    <w:p>
      <w:pPr>
        <w:rPr>
          <w:rFonts w:ascii="仿宋" w:hAnsi="仿宋" w:eastAsia="仿宋" w:cs="仿宋"/>
          <w:sz w:val="32"/>
          <w:szCs w:val="32"/>
          <w:lang w:bidi="ar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C2FB5C"/>
    <w:multiLevelType w:val="singleLevel"/>
    <w:tmpl w:val="DEC2FB5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F519CE"/>
    <w:rsid w:val="00411F83"/>
    <w:rsid w:val="005000AF"/>
    <w:rsid w:val="007C30F7"/>
    <w:rsid w:val="0099483A"/>
    <w:rsid w:val="00FF1B77"/>
    <w:rsid w:val="00FF2499"/>
    <w:rsid w:val="03DB78D9"/>
    <w:rsid w:val="150002B4"/>
    <w:rsid w:val="1C2272EB"/>
    <w:rsid w:val="1D533354"/>
    <w:rsid w:val="250F1F5C"/>
    <w:rsid w:val="2BAA3418"/>
    <w:rsid w:val="3B315A61"/>
    <w:rsid w:val="46F519CE"/>
    <w:rsid w:val="79BF50ED"/>
    <w:rsid w:val="7A830D8E"/>
    <w:rsid w:val="7D58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173</Words>
  <Characters>989</Characters>
  <Lines>8</Lines>
  <Paragraphs>2</Paragraphs>
  <TotalTime>0</TotalTime>
  <ScaleCrop>false</ScaleCrop>
  <LinksUpToDate>false</LinksUpToDate>
  <CharactersWithSpaces>1160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2020-12-14T01:16:00Z</dcterms:created>
  <dc:creator>ywh</dc:creator>
  <cp:lastModifiedBy>土</cp:lastModifiedBy>
  <cp:lastPrinted>2020-12-15T00:40:00Z</cp:lastPrinted>
  <dcterms:modified xsi:type="dcterms:W3CDTF">2021-12-09T02:30:03Z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3440A41A6F9144A69DFBAC89E42A2451</vt:lpwstr>
  </property>
</Properties>
</file>