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after="0" w:line="572" w:lineRule="exact"/>
        <w:jc w:val="center"/>
        <w:rPr>
          <w:rFonts w:ascii="方正小标宋简体" w:hAnsi="方正小标宋简体" w:eastAsia="方正小标宋简体" w:cs="方正小标宋简体"/>
          <w:bCs/>
          <w:sz w:val="44"/>
          <w:szCs w:val="44"/>
        </w:rPr>
      </w:pPr>
      <w:r>
        <w:rPr>
          <w:rFonts w:hint="eastAsia" w:ascii="方正小标宋简体" w:hAnsi="仿宋" w:eastAsia="方正小标宋简体" w:cstheme="minorBidi"/>
          <w:color w:val="auto"/>
          <w:sz w:val="44"/>
          <w:szCs w:val="44"/>
          <w:lang w:val="en-US" w:eastAsia="zh-CN"/>
        </w:rPr>
        <w:t>2021年支部书记抓党建述职报告</w:t>
      </w:r>
    </w:p>
    <w:p>
      <w:pPr>
        <w:keepNext w:val="0"/>
        <w:keepLines w:val="0"/>
        <w:pageBreakBefore w:val="0"/>
        <w:widowControl w:val="0"/>
        <w:kinsoku/>
        <w:wordWrap/>
        <w:overflowPunct/>
        <w:topLinePunct w:val="0"/>
        <w:autoSpaceDE/>
        <w:autoSpaceDN/>
        <w:bidi w:val="0"/>
        <w:adjustRightInd/>
        <w:snapToGrid/>
        <w:spacing w:after="157" w:afterLines="50" w:line="560" w:lineRule="exact"/>
        <w:jc w:val="center"/>
        <w:textAlignment w:val="auto"/>
        <w:rPr>
          <w:rFonts w:hint="eastAsia" w:ascii="楷体" w:hAnsi="楷体" w:eastAsia="楷体" w:cs="楷体"/>
          <w:bCs/>
          <w:color w:val="auto"/>
          <w:kern w:val="2"/>
          <w:sz w:val="32"/>
          <w:szCs w:val="32"/>
          <w:lang w:val="en-US" w:eastAsia="zh-CN"/>
        </w:rPr>
      </w:pPr>
      <w:r>
        <w:rPr>
          <w:rFonts w:hint="eastAsia" w:ascii="楷体" w:hAnsi="楷体" w:eastAsia="楷体" w:cs="楷体"/>
          <w:bCs/>
          <w:color w:val="auto"/>
          <w:kern w:val="2"/>
          <w:sz w:val="32"/>
          <w:szCs w:val="32"/>
          <w:lang w:val="en-US" w:eastAsia="zh-CN"/>
        </w:rPr>
        <w:t>直属四支部 赵丽君</w:t>
      </w:r>
    </w:p>
    <w:p>
      <w:pPr>
        <w:keepNext w:val="0"/>
        <w:keepLines w:val="0"/>
        <w:pageBreakBefore w:val="0"/>
        <w:widowControl w:val="0"/>
        <w:kinsoku/>
        <w:wordWrap/>
        <w:overflowPunct/>
        <w:topLinePunct w:val="0"/>
        <w:autoSpaceDE/>
        <w:autoSpaceDN/>
        <w:bidi w:val="0"/>
        <w:adjustRightInd/>
        <w:snapToGrid/>
        <w:spacing w:after="157" w:afterLines="50" w:line="560" w:lineRule="exact"/>
        <w:jc w:val="center"/>
        <w:textAlignment w:val="auto"/>
        <w:rPr>
          <w:rFonts w:ascii="仿宋" w:hAnsi="仿宋" w:eastAsia="仿宋"/>
          <w:b/>
          <w:sz w:val="32"/>
          <w:szCs w:val="32"/>
        </w:rPr>
      </w:pPr>
      <w:r>
        <w:rPr>
          <w:rFonts w:hint="eastAsia" w:ascii="楷体" w:hAnsi="楷体" w:eastAsia="楷体" w:cs="楷体"/>
          <w:bCs/>
          <w:color w:val="auto"/>
          <w:sz w:val="32"/>
          <w:szCs w:val="32"/>
          <w:lang w:eastAsia="zh-CN"/>
        </w:rPr>
        <w:t>（</w:t>
      </w:r>
      <w:r>
        <w:rPr>
          <w:rFonts w:hint="eastAsia" w:ascii="楷体" w:hAnsi="楷体" w:eastAsia="楷体" w:cs="楷体"/>
          <w:bCs/>
          <w:color w:val="auto"/>
          <w:sz w:val="32"/>
          <w:szCs w:val="32"/>
          <w:lang w:val="en-US" w:eastAsia="zh-CN"/>
        </w:rPr>
        <w:t>2021年12月</w:t>
      </w:r>
      <w:r>
        <w:rPr>
          <w:rFonts w:hint="eastAsia" w:ascii="楷体" w:hAnsi="楷体" w:eastAsia="楷体" w:cs="楷体"/>
          <w:bCs/>
          <w:color w:val="auto"/>
          <w:sz w:val="32"/>
          <w:szCs w:val="32"/>
          <w:lang w:eastAsia="zh-CN"/>
        </w:rPr>
        <w:t>）</w:t>
      </w:r>
      <w:bookmarkStart w:id="0" w:name="_GoBack"/>
      <w:bookmarkEnd w:id="0"/>
    </w:p>
    <w:p>
      <w:pPr>
        <w:snapToGrid w:val="0"/>
        <w:spacing w:after="0" w:line="572" w:lineRule="exact"/>
        <w:ind w:firstLine="640" w:firstLineChars="200"/>
        <w:jc w:val="both"/>
        <w:rPr>
          <w:rFonts w:ascii="仿宋_GB2312" w:hAnsi="仿宋_GB2312" w:eastAsia="仿宋_GB2312" w:cs="仿宋_GB2312"/>
          <w:sz w:val="32"/>
          <w:szCs w:val="32"/>
        </w:rPr>
      </w:pPr>
      <w:r>
        <w:rPr>
          <w:rFonts w:hint="eastAsia" w:ascii="仿宋_GB2312" w:hAnsi="仿宋_GB2312" w:eastAsia="仿宋_GB2312" w:cs="仿宋_GB2312"/>
          <w:sz w:val="32"/>
          <w:szCs w:val="32"/>
          <w:lang w:val="en-US"/>
        </w:rPr>
        <w:t>2021年，</w:t>
      </w:r>
      <w:r>
        <w:rPr>
          <w:rFonts w:hint="eastAsia" w:ascii="仿宋_GB2312" w:hAnsi="仿宋_GB2312" w:eastAsia="仿宋_GB2312" w:cs="仿宋_GB2312"/>
          <w:sz w:val="32"/>
          <w:szCs w:val="32"/>
        </w:rPr>
        <w:t>直属四支部在学院党委的领导下，在同志们的大力支持下，以习近平</w:t>
      </w:r>
      <w:r>
        <w:rPr>
          <w:rFonts w:hint="eastAsia" w:ascii="仿宋_GB2312" w:hAnsi="仿宋_GB2312" w:eastAsia="仿宋_GB2312" w:cs="仿宋_GB2312"/>
          <w:sz w:val="32"/>
          <w:szCs w:val="32"/>
          <w:lang w:val="en-US"/>
        </w:rPr>
        <w:t>新时代</w:t>
      </w:r>
      <w:r>
        <w:rPr>
          <w:rFonts w:hint="eastAsia" w:ascii="仿宋_GB2312" w:hAnsi="仿宋_GB2312" w:eastAsia="仿宋_GB2312" w:cs="仿宋_GB2312"/>
          <w:sz w:val="32"/>
          <w:szCs w:val="32"/>
        </w:rPr>
        <w:t>中国特色社会主义思想为指导，</w:t>
      </w:r>
      <w:r>
        <w:rPr>
          <w:rFonts w:hint="eastAsia" w:ascii="仿宋_GB2312" w:hAnsi="仿宋_GB2312" w:eastAsia="仿宋_GB2312" w:cs="仿宋_GB2312"/>
          <w:sz w:val="32"/>
          <w:szCs w:val="32"/>
          <w:lang w:val="en-US"/>
        </w:rPr>
        <w:t>认真贯彻落实党的路线、方针和政策，贯彻上级党组织工作部署，</w:t>
      </w:r>
      <w:r>
        <w:rPr>
          <w:rFonts w:hint="eastAsia" w:ascii="仿宋_GB2312" w:hAnsi="仿宋_GB2312" w:eastAsia="仿宋_GB2312" w:cs="仿宋_GB2312"/>
          <w:sz w:val="32"/>
          <w:szCs w:val="32"/>
        </w:rPr>
        <w:t>努力探索和创新工作思路，</w:t>
      </w:r>
      <w:r>
        <w:rPr>
          <w:rFonts w:hint="eastAsia" w:ascii="仿宋_GB2312" w:hAnsi="仿宋_GB2312" w:eastAsia="仿宋_GB2312" w:cs="仿宋_GB2312"/>
          <w:sz w:val="32"/>
          <w:szCs w:val="32"/>
          <w:lang w:val="en-US"/>
        </w:rPr>
        <w:t>规范开展党内组织生活，注重加强</w:t>
      </w:r>
      <w:r>
        <w:rPr>
          <w:rFonts w:hint="eastAsia" w:ascii="仿宋_GB2312" w:hAnsi="仿宋_GB2312" w:eastAsia="仿宋_GB2312" w:cs="仿宋_GB2312"/>
          <w:sz w:val="32"/>
          <w:szCs w:val="32"/>
        </w:rPr>
        <w:t>支部</w:t>
      </w:r>
      <w:r>
        <w:rPr>
          <w:rFonts w:hint="eastAsia" w:ascii="仿宋_GB2312" w:hAnsi="仿宋_GB2312" w:eastAsia="仿宋_GB2312" w:cs="仿宋_GB2312"/>
          <w:sz w:val="32"/>
          <w:szCs w:val="32"/>
          <w:lang w:val="en-US"/>
        </w:rPr>
        <w:t>自身建设</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rPr>
        <w:t>党支部各项活动高效开展，</w:t>
      </w:r>
      <w:r>
        <w:rPr>
          <w:rFonts w:hint="eastAsia" w:ascii="仿宋_GB2312" w:hAnsi="仿宋_GB2312" w:eastAsia="仿宋_GB2312" w:cs="仿宋_GB2312"/>
          <w:sz w:val="32"/>
          <w:szCs w:val="32"/>
        </w:rPr>
        <w:t>有成绩、有不足、也有对下一步工作开展的想法。现将</w:t>
      </w:r>
      <w:r>
        <w:rPr>
          <w:rFonts w:hint="eastAsia" w:ascii="仿宋_GB2312" w:hAnsi="仿宋_GB2312" w:eastAsia="仿宋_GB2312" w:cs="仿宋_GB2312"/>
          <w:sz w:val="32"/>
          <w:szCs w:val="32"/>
          <w:lang w:val="en-US"/>
        </w:rPr>
        <w:t>2021</w:t>
      </w:r>
      <w:r>
        <w:rPr>
          <w:rFonts w:hint="eastAsia" w:ascii="仿宋_GB2312" w:hAnsi="仿宋_GB2312" w:eastAsia="仿宋_GB2312" w:cs="仿宋_GB2312"/>
          <w:sz w:val="32"/>
          <w:szCs w:val="32"/>
        </w:rPr>
        <w:t>党建工作情况汇报如下：</w:t>
      </w:r>
    </w:p>
    <w:p>
      <w:pPr>
        <w:snapToGrid w:val="0"/>
        <w:spacing w:after="0" w:line="572" w:lineRule="exact"/>
        <w:ind w:firstLine="640" w:firstLineChars="200"/>
        <w:jc w:val="both"/>
        <w:rPr>
          <w:rFonts w:ascii="仿宋" w:hAnsi="仿宋" w:eastAsia="仿宋"/>
          <w:b/>
          <w:sz w:val="32"/>
          <w:szCs w:val="32"/>
        </w:rPr>
      </w:pPr>
      <w:r>
        <w:rPr>
          <w:rFonts w:hint="eastAsia" w:ascii="黑体" w:hAnsi="黑体" w:eastAsia="黑体" w:cs="黑体"/>
          <w:sz w:val="32"/>
          <w:szCs w:val="32"/>
          <w:lang w:val="en-US"/>
        </w:rPr>
        <w:t>一、坚持思想引领，强化理论武装</w:t>
      </w:r>
    </w:p>
    <w:p>
      <w:pPr>
        <w:snapToGrid w:val="0"/>
        <w:spacing w:after="0" w:line="572" w:lineRule="exact"/>
        <w:ind w:firstLine="640" w:firstLineChars="200"/>
        <w:jc w:val="both"/>
        <w:rPr>
          <w:rFonts w:ascii="仿宋_GB2312" w:hAnsi="仿宋_GB2312" w:eastAsia="仿宋_GB2312" w:cs="仿宋_GB2312"/>
          <w:sz w:val="32"/>
          <w:szCs w:val="32"/>
          <w:lang w:val="en-US"/>
        </w:rPr>
      </w:pPr>
      <w:r>
        <w:rPr>
          <w:rFonts w:hint="eastAsia" w:ascii="仿宋_GB2312" w:hAnsi="仿宋_GB2312" w:eastAsia="仿宋_GB2312" w:cs="仿宋_GB2312"/>
          <w:sz w:val="32"/>
          <w:szCs w:val="32"/>
          <w:lang w:val="en-US"/>
        </w:rPr>
        <w:t>制定学习计划，组织支部全体党员深入学习贯彻习近平新时代中国特色社会主义思想、习近平总书记关于内蒙古重要讲话重要指示批示精神、关于民族工作的重要论述，持续跟进学习党的十九届六中全会精神，牢固树立“四个意识”，坚定“四个自信”，做到“两个维护”。认真开展党史学习教育，坚持“学”字为先，以习近平总书记在庆祝中国共产党成立100周年大会上的重要讲话和指定学习材料为重点，引导支部党员学原文、悟原理。</w:t>
      </w:r>
    </w:p>
    <w:p>
      <w:pPr>
        <w:snapToGrid w:val="0"/>
        <w:spacing w:after="0" w:line="572" w:lineRule="exact"/>
        <w:ind w:firstLine="640" w:firstLineChars="200"/>
        <w:jc w:val="both"/>
        <w:rPr>
          <w:rFonts w:ascii="仿宋" w:hAnsi="仿宋" w:eastAsia="仿宋"/>
          <w:b/>
          <w:sz w:val="32"/>
          <w:szCs w:val="32"/>
          <w:lang w:val="en-US"/>
        </w:rPr>
      </w:pPr>
      <w:r>
        <w:rPr>
          <w:rFonts w:hint="eastAsia" w:ascii="黑体" w:hAnsi="黑体" w:eastAsia="黑体" w:cs="黑体"/>
          <w:sz w:val="32"/>
          <w:szCs w:val="32"/>
          <w:lang w:val="en-US"/>
        </w:rPr>
        <w:t>二、坚持组织引领，筑牢战斗堡垒</w:t>
      </w:r>
    </w:p>
    <w:p>
      <w:pPr>
        <w:snapToGrid w:val="0"/>
        <w:spacing w:after="0" w:line="572" w:lineRule="exact"/>
        <w:ind w:firstLine="640" w:firstLineChars="200"/>
        <w:jc w:val="both"/>
        <w:rPr>
          <w:rFonts w:ascii="仿宋_GB2312" w:hAnsi="仿宋_GB2312" w:eastAsia="仿宋_GB2312" w:cs="仿宋_GB2312"/>
          <w:sz w:val="32"/>
          <w:szCs w:val="32"/>
          <w:lang w:val="en-US"/>
        </w:rPr>
      </w:pPr>
      <w:r>
        <w:rPr>
          <w:rFonts w:hint="eastAsia" w:ascii="仿宋_GB2312" w:hAnsi="仿宋_GB2312" w:eastAsia="仿宋_GB2312" w:cs="仿宋_GB2312"/>
          <w:sz w:val="32"/>
          <w:szCs w:val="32"/>
          <w:lang w:val="en-US"/>
        </w:rPr>
        <w:t>（一）将贯彻习近平总书记系列重要讲话精神与本职工作有机结合，教育引导党员围绕中心，服务大局，立足岗位，争当先锋，把贯彻总书记讲话精神与个人职责紧密结合起来，坚定不移地把全面从严治党要求贯穿于工作全过程，直属四支部所有工作人员廉洁自律，无任何违纪现象发生。</w:t>
      </w:r>
    </w:p>
    <w:p>
      <w:pPr>
        <w:snapToGrid w:val="0"/>
        <w:spacing w:after="0" w:line="572" w:lineRule="exact"/>
        <w:ind w:firstLine="640" w:firstLineChars="200"/>
        <w:jc w:val="both"/>
        <w:rPr>
          <w:rFonts w:ascii="仿宋_GB2312" w:hAnsi="仿宋_GB2312" w:eastAsia="仿宋_GB2312" w:cs="仿宋_GB2312"/>
          <w:sz w:val="32"/>
          <w:szCs w:val="32"/>
          <w:lang w:val="en-US"/>
        </w:rPr>
      </w:pPr>
      <w:r>
        <w:rPr>
          <w:rFonts w:hint="eastAsia" w:ascii="仿宋_GB2312" w:hAnsi="仿宋_GB2312" w:eastAsia="仿宋_GB2312" w:cs="仿宋_GB2312"/>
          <w:sz w:val="32"/>
          <w:szCs w:val="32"/>
          <w:lang w:val="en-US"/>
        </w:rPr>
        <w:t>（二）继续推进支部学习常态化、制度化。围绕中心工作，发挥战斗堡垒和先锋模范作用，结合本支部实际，坚持“热”字托底，在深学细悟中抓重点、求实效。</w:t>
      </w:r>
      <w:r>
        <w:rPr>
          <w:rFonts w:hint="eastAsia" w:ascii="仿宋_GB2312" w:hAnsi="仿宋_GB2312" w:eastAsia="仿宋_GB2312" w:cs="仿宋_GB2312"/>
          <w:b/>
          <w:bCs/>
          <w:sz w:val="32"/>
          <w:szCs w:val="32"/>
          <w:lang w:val="en-US"/>
        </w:rPr>
        <w:t>一是突出学习重点。</w:t>
      </w:r>
      <w:r>
        <w:rPr>
          <w:rFonts w:hint="eastAsia" w:ascii="仿宋_GB2312" w:hAnsi="仿宋_GB2312" w:eastAsia="仿宋_GB2312" w:cs="仿宋_GB2312"/>
          <w:sz w:val="32"/>
          <w:szCs w:val="32"/>
          <w:lang w:val="en-US"/>
        </w:rPr>
        <w:t>以指定学习材料为重点，制定短期学习目标，细化学习计划，指定学习主题、领学人，把握学习进度，引导干部职工通读学习材料，推动党史学习教育走深走实。</w:t>
      </w:r>
      <w:r>
        <w:rPr>
          <w:rFonts w:hint="eastAsia" w:ascii="仿宋_GB2312" w:hAnsi="仿宋_GB2312" w:eastAsia="仿宋_GB2312" w:cs="仿宋_GB2312"/>
          <w:b/>
          <w:bCs/>
          <w:sz w:val="32"/>
          <w:szCs w:val="32"/>
          <w:lang w:val="en-US"/>
        </w:rPr>
        <w:t>二是丰富学教形式。</w:t>
      </w:r>
      <w:r>
        <w:rPr>
          <w:rFonts w:hint="eastAsia" w:ascii="仿宋_GB2312" w:hAnsi="仿宋_GB2312" w:eastAsia="仿宋_GB2312" w:cs="仿宋_GB2312"/>
          <w:sz w:val="32"/>
          <w:szCs w:val="32"/>
          <w:lang w:val="en-US"/>
        </w:rPr>
        <w:t>以“三会一课”、主题党日、集体学习为载体，开展读书班、观看优秀红色影片、线上参观党性教育基地等活动。定期督促干部职工利用“学习强国”在线学习平台深化学习成效。不定期进行党史学习教育、铸牢中华民族共同体意识、党的十九届六中全会精神等相关专题测试确保支部学习教育不漏项、不走样、有特色、出实效。</w:t>
      </w:r>
      <w:r>
        <w:rPr>
          <w:rFonts w:hint="eastAsia" w:ascii="仿宋_GB2312" w:hAnsi="仿宋_GB2312" w:eastAsia="仿宋_GB2312" w:cs="仿宋_GB2312"/>
          <w:b/>
          <w:bCs/>
          <w:sz w:val="32"/>
          <w:szCs w:val="32"/>
          <w:lang w:val="en-US"/>
        </w:rPr>
        <w:t>三是开好专题组织生活会。</w:t>
      </w:r>
      <w:r>
        <w:rPr>
          <w:rFonts w:hint="eastAsia" w:ascii="仿宋_GB2312" w:hAnsi="仿宋_GB2312" w:eastAsia="仿宋_GB2312" w:cs="仿宋_GB2312"/>
          <w:sz w:val="32"/>
          <w:szCs w:val="32"/>
          <w:lang w:val="en-US"/>
        </w:rPr>
        <w:t>根据上年度领导点评问题和党史学习教育专题组织生活会查摆问题的整改，组织全体党员学习组织生活会及民主评议党员管理办法，扎实开展谈心谈话，亲自撰写班子及个人对照检查材料。认真组织开展组织生活会，对支部其他成员材料严格把关，会上严肃开展批评与自我批评，切实将党史学习教育与实际工作统筹推进，起到解决问题、团结同志的效果。结合党史学习教育有关要求，深入进行检视剖析，深入查摆存在问题，扎实开展整改、补齐短板。</w:t>
      </w:r>
    </w:p>
    <w:p>
      <w:pPr>
        <w:snapToGrid w:val="0"/>
        <w:spacing w:after="0" w:line="572" w:lineRule="exact"/>
        <w:ind w:firstLine="640" w:firstLineChars="200"/>
        <w:jc w:val="both"/>
        <w:rPr>
          <w:rFonts w:ascii="仿宋_GB2312" w:hAnsi="仿宋_GB2312" w:eastAsia="仿宋_GB2312" w:cs="仿宋_GB2312"/>
          <w:sz w:val="32"/>
          <w:szCs w:val="32"/>
          <w:lang w:val="en-US"/>
        </w:rPr>
      </w:pPr>
      <w:r>
        <w:rPr>
          <w:rFonts w:hint="eastAsia" w:ascii="仿宋_GB2312" w:hAnsi="仿宋_GB2312" w:eastAsia="仿宋_GB2312" w:cs="仿宋_GB2312"/>
          <w:sz w:val="32"/>
          <w:szCs w:val="32"/>
          <w:lang w:val="en-US"/>
        </w:rPr>
        <w:t>（三）按照院党委的要求按时做好所有党员的党费收缴工作，推动了党内组织生活制度化、规范化。直属四支部所有党员均积极参加学院的会议、培训和活动。</w:t>
      </w:r>
    </w:p>
    <w:p>
      <w:pPr>
        <w:snapToGrid w:val="0"/>
        <w:spacing w:after="0" w:line="572" w:lineRule="exact"/>
        <w:ind w:firstLine="640" w:firstLineChars="200"/>
        <w:jc w:val="both"/>
        <w:rPr>
          <w:rFonts w:ascii="仿宋_GB2312" w:hAnsi="仿宋_GB2312" w:eastAsia="仿宋_GB2312" w:cs="仿宋_GB2312"/>
          <w:sz w:val="32"/>
          <w:szCs w:val="32"/>
          <w:lang w:val="en-US"/>
        </w:rPr>
      </w:pPr>
      <w:r>
        <w:rPr>
          <w:rFonts w:hint="eastAsia" w:ascii="仿宋_GB2312" w:hAnsi="仿宋_GB2312" w:eastAsia="仿宋_GB2312" w:cs="仿宋_GB2312"/>
          <w:sz w:val="32"/>
          <w:szCs w:val="32"/>
          <w:lang w:val="en-US"/>
        </w:rPr>
        <w:t>（四）按照学院党委的要求，充分认识意识形态工作的重大意义，把握意识形态领域工作领导权、主导权，抓住思想工作主阵地，做好党的方针政策的宣讲工作，无宗教渗透和邪教传播现象发生，直属四支部中的所有部门在近几年政治安全事故为零。</w:t>
      </w:r>
    </w:p>
    <w:p>
      <w:pPr>
        <w:snapToGrid w:val="0"/>
        <w:spacing w:after="0" w:line="572" w:lineRule="exact"/>
        <w:ind w:firstLine="640" w:firstLineChars="200"/>
        <w:jc w:val="both"/>
        <w:rPr>
          <w:rFonts w:ascii="仿宋_GB2312" w:hAnsi="仿宋_GB2312" w:eastAsia="仿宋_GB2312" w:cs="仿宋_GB2312"/>
          <w:sz w:val="32"/>
          <w:szCs w:val="32"/>
          <w:lang w:val="en-US"/>
        </w:rPr>
      </w:pPr>
      <w:r>
        <w:rPr>
          <w:rFonts w:hint="eastAsia" w:ascii="仿宋_GB2312" w:hAnsi="仿宋_GB2312" w:eastAsia="仿宋_GB2312" w:cs="仿宋_GB2312"/>
          <w:sz w:val="32"/>
          <w:szCs w:val="32"/>
          <w:lang w:val="en-US"/>
        </w:rPr>
        <w:t>（五）按照“有工作制度、有会议决议、有会议记录，有党课计划、有学习资料、有笔记体会、有汇报总结、有考勤记录”的标准，推进党员组织生活规范化。</w:t>
      </w:r>
    </w:p>
    <w:p>
      <w:pPr>
        <w:snapToGrid w:val="0"/>
        <w:spacing w:after="0" w:line="572" w:lineRule="exact"/>
        <w:ind w:firstLine="640" w:firstLineChars="200"/>
        <w:jc w:val="both"/>
        <w:rPr>
          <w:rFonts w:ascii="仿宋" w:hAnsi="仿宋" w:eastAsia="仿宋"/>
          <w:b/>
          <w:sz w:val="32"/>
          <w:szCs w:val="32"/>
        </w:rPr>
      </w:pPr>
      <w:r>
        <w:rPr>
          <w:rFonts w:hint="eastAsia" w:ascii="黑体" w:hAnsi="黑体" w:eastAsia="黑体" w:cs="黑体"/>
          <w:sz w:val="32"/>
          <w:szCs w:val="32"/>
          <w:lang w:val="en-US"/>
        </w:rPr>
        <w:t>三、坚持服务引领，强化责任担当</w:t>
      </w:r>
    </w:p>
    <w:p>
      <w:pPr>
        <w:snapToGrid w:val="0"/>
        <w:spacing w:after="0" w:line="572" w:lineRule="exact"/>
        <w:ind w:firstLine="640" w:firstLineChars="200"/>
        <w:jc w:val="both"/>
        <w:rPr>
          <w:rFonts w:ascii="仿宋_GB2312" w:hAnsi="仿宋_GB2312" w:eastAsia="仿宋_GB2312" w:cs="仿宋_GB2312"/>
          <w:sz w:val="32"/>
          <w:szCs w:val="32"/>
          <w:lang w:val="en-US"/>
        </w:rPr>
      </w:pPr>
      <w:r>
        <w:rPr>
          <w:rFonts w:hint="eastAsia" w:ascii="仿宋_GB2312" w:hAnsi="仿宋_GB2312" w:eastAsia="仿宋_GB2312" w:cs="仿宋_GB2312"/>
          <w:sz w:val="32"/>
          <w:szCs w:val="32"/>
          <w:lang w:val="en-US"/>
        </w:rPr>
        <w:t>（一）积极响应党中央、上级党委、学院的号召落实防控措施，坚持疫情防控常态化，强化物资保障、人员调配、疫情排查、信息对接、舆论宣传、消毒杀毒等环节，落实人员坚守岗位，做到了业务与防控“两手抓，两手硬”。</w:t>
      </w:r>
    </w:p>
    <w:p>
      <w:pPr>
        <w:snapToGrid w:val="0"/>
        <w:spacing w:after="0" w:line="572" w:lineRule="exact"/>
        <w:ind w:firstLine="640" w:firstLineChars="200"/>
        <w:jc w:val="both"/>
        <w:rPr>
          <w:rFonts w:ascii="仿宋_GB2312" w:hAnsi="仿宋_GB2312" w:eastAsia="仿宋_GB2312" w:cs="仿宋_GB2312"/>
          <w:sz w:val="32"/>
          <w:szCs w:val="32"/>
          <w:lang w:val="en-US"/>
        </w:rPr>
      </w:pPr>
      <w:r>
        <w:rPr>
          <w:rFonts w:hint="eastAsia" w:ascii="仿宋_GB2312" w:hAnsi="仿宋_GB2312" w:eastAsia="仿宋_GB2312" w:cs="仿宋_GB2312"/>
          <w:sz w:val="32"/>
          <w:szCs w:val="32"/>
          <w:lang w:val="en-US"/>
        </w:rPr>
        <w:t>（二）组织召开了民族工作相关政策及推行国家统编教材的学习，根据四支部的部门组成，结合工作实际进行活动部署，包括学习内容、问题检视整改、心得体会等。</w:t>
      </w:r>
    </w:p>
    <w:p>
      <w:pPr>
        <w:snapToGrid w:val="0"/>
        <w:spacing w:after="0" w:line="572" w:lineRule="exact"/>
        <w:ind w:firstLine="640" w:firstLineChars="200"/>
        <w:jc w:val="both"/>
        <w:rPr>
          <w:rFonts w:ascii="仿宋_GB2312" w:hAnsi="仿宋_GB2312" w:eastAsia="仿宋_GB2312" w:cs="仿宋_GB2312"/>
          <w:sz w:val="32"/>
          <w:szCs w:val="32"/>
          <w:lang w:val="en-US"/>
        </w:rPr>
      </w:pPr>
      <w:r>
        <w:rPr>
          <w:rFonts w:hint="eastAsia" w:ascii="仿宋_GB2312" w:hAnsi="仿宋_GB2312" w:eastAsia="仿宋_GB2312" w:cs="仿宋_GB2312"/>
          <w:sz w:val="32"/>
          <w:szCs w:val="32"/>
          <w:lang w:val="en-US"/>
        </w:rPr>
        <w:t>（三）制定了四支部的工作目标是强化服务意识、摆正位置、争取零失误率。每个党员根据自己工作实际制定创建目标及工作做法，扎实开展“党旗在基层一线高高飘扬”活动、“我为群众办实事”实践活动16项，以优异成绩庆祝建党100周年。</w:t>
      </w:r>
    </w:p>
    <w:p>
      <w:pPr>
        <w:snapToGrid w:val="0"/>
        <w:spacing w:after="0" w:line="572" w:lineRule="exact"/>
        <w:ind w:firstLine="640" w:firstLineChars="200"/>
        <w:jc w:val="both"/>
        <w:rPr>
          <w:rFonts w:ascii="仿宋_GB2312" w:hAnsi="仿宋_GB2312" w:eastAsia="仿宋_GB2312" w:cs="仿宋_GB2312"/>
          <w:sz w:val="32"/>
          <w:szCs w:val="32"/>
          <w:lang w:val="en-US"/>
        </w:rPr>
      </w:pPr>
      <w:r>
        <w:rPr>
          <w:rFonts w:hint="eastAsia" w:ascii="仿宋_GB2312" w:hAnsi="仿宋_GB2312" w:eastAsia="仿宋_GB2312" w:cs="仿宋_GB2312"/>
          <w:sz w:val="32"/>
          <w:szCs w:val="32"/>
          <w:lang w:val="en-US"/>
        </w:rPr>
        <w:t>（四）严格按照规定定期开展“三会一课”及主题党日，支部书记及普通党员（部门负责人）分别讲党课，切实担负起加强党员教育、管理和监督的责任。</w:t>
      </w:r>
    </w:p>
    <w:p>
      <w:pPr>
        <w:snapToGrid w:val="0"/>
        <w:spacing w:after="0" w:line="572" w:lineRule="exact"/>
        <w:ind w:firstLine="640" w:firstLineChars="200"/>
        <w:jc w:val="both"/>
        <w:rPr>
          <w:rFonts w:ascii="黑体" w:hAnsi="黑体" w:eastAsia="黑体" w:cs="黑体"/>
          <w:sz w:val="32"/>
          <w:szCs w:val="32"/>
          <w:lang w:val="en-US"/>
        </w:rPr>
      </w:pPr>
      <w:r>
        <w:rPr>
          <w:rFonts w:hint="eastAsia" w:ascii="黑体" w:hAnsi="黑体" w:eastAsia="黑体" w:cs="黑体"/>
          <w:sz w:val="32"/>
          <w:szCs w:val="32"/>
          <w:lang w:val="en-US"/>
        </w:rPr>
        <w:t>四、存在的问题及努力方向</w:t>
      </w:r>
    </w:p>
    <w:p>
      <w:pPr>
        <w:snapToGrid w:val="0"/>
        <w:spacing w:after="0" w:line="572" w:lineRule="exact"/>
        <w:ind w:firstLine="643" w:firstLineChars="200"/>
        <w:jc w:val="both"/>
        <w:rPr>
          <w:rFonts w:ascii="仿宋_GB2312" w:hAnsi="仿宋_GB2312" w:eastAsia="仿宋_GB2312" w:cs="仿宋_GB2312"/>
          <w:sz w:val="32"/>
          <w:szCs w:val="32"/>
          <w:lang w:val="en-US"/>
        </w:rPr>
      </w:pPr>
      <w:r>
        <w:rPr>
          <w:rFonts w:hint="eastAsia" w:ascii="仿宋_GB2312" w:hAnsi="仿宋_GB2312" w:eastAsia="仿宋_GB2312" w:cs="仿宋_GB2312"/>
          <w:b/>
          <w:bCs/>
          <w:sz w:val="32"/>
          <w:szCs w:val="32"/>
          <w:lang w:val="en-US"/>
        </w:rPr>
        <w:t>一是</w:t>
      </w:r>
      <w:r>
        <w:rPr>
          <w:rFonts w:hint="eastAsia" w:ascii="仿宋_GB2312" w:hAnsi="仿宋_GB2312" w:eastAsia="仿宋_GB2312" w:cs="仿宋_GB2312"/>
          <w:sz w:val="32"/>
          <w:szCs w:val="32"/>
          <w:lang w:val="en-US"/>
        </w:rPr>
        <w:t>理论学习的热情不够持续和均衡，存在重实用性理论，轻原理性理论的问题，并在工作任务繁忙之时忽视学习，需在今后予以改进。</w:t>
      </w:r>
    </w:p>
    <w:p>
      <w:pPr>
        <w:snapToGrid w:val="0"/>
        <w:spacing w:after="0" w:line="572" w:lineRule="exact"/>
        <w:ind w:firstLine="643" w:firstLineChars="200"/>
        <w:jc w:val="both"/>
        <w:rPr>
          <w:rFonts w:ascii="仿宋_GB2312" w:hAnsi="仿宋_GB2312" w:eastAsia="仿宋_GB2312" w:cs="仿宋_GB2312"/>
          <w:sz w:val="32"/>
          <w:szCs w:val="32"/>
          <w:lang w:val="en-US"/>
        </w:rPr>
      </w:pPr>
      <w:r>
        <w:rPr>
          <w:rFonts w:hint="eastAsia" w:ascii="仿宋_GB2312" w:hAnsi="仿宋_GB2312" w:eastAsia="仿宋_GB2312" w:cs="仿宋_GB2312"/>
          <w:b/>
          <w:bCs/>
          <w:sz w:val="32"/>
          <w:szCs w:val="32"/>
          <w:lang w:val="en-US"/>
        </w:rPr>
        <w:t>二是</w:t>
      </w:r>
      <w:r>
        <w:rPr>
          <w:rFonts w:hint="eastAsia" w:ascii="仿宋_GB2312" w:hAnsi="仿宋_GB2312" w:eastAsia="仿宋_GB2312" w:cs="仿宋_GB2312"/>
          <w:sz w:val="32"/>
          <w:szCs w:val="32"/>
          <w:lang w:val="en-US"/>
        </w:rPr>
        <w:t>党员先锋模范作用发挥不够，表率有待加强。</w:t>
      </w:r>
    </w:p>
    <w:p>
      <w:pPr>
        <w:snapToGrid w:val="0"/>
        <w:spacing w:after="0" w:line="572" w:lineRule="exact"/>
        <w:ind w:firstLine="643" w:firstLineChars="200"/>
        <w:jc w:val="both"/>
        <w:rPr>
          <w:rFonts w:ascii="仿宋_GB2312" w:hAnsi="仿宋_GB2312" w:eastAsia="仿宋_GB2312" w:cs="仿宋_GB2312"/>
          <w:sz w:val="32"/>
          <w:szCs w:val="32"/>
          <w:lang w:val="en-US"/>
        </w:rPr>
      </w:pPr>
      <w:r>
        <w:rPr>
          <w:rFonts w:hint="eastAsia" w:ascii="仿宋_GB2312" w:hAnsi="仿宋_GB2312" w:eastAsia="仿宋_GB2312" w:cs="仿宋_GB2312"/>
          <w:b/>
          <w:bCs/>
          <w:sz w:val="32"/>
          <w:szCs w:val="32"/>
          <w:lang w:val="en-US"/>
        </w:rPr>
        <w:t>三是</w:t>
      </w:r>
      <w:r>
        <w:rPr>
          <w:rFonts w:hint="eastAsia" w:ascii="仿宋_GB2312" w:hAnsi="仿宋_GB2312" w:eastAsia="仿宋_GB2312" w:cs="仿宋_GB2312"/>
          <w:sz w:val="32"/>
          <w:szCs w:val="32"/>
          <w:lang w:val="en-US"/>
        </w:rPr>
        <w:t>支部活动组织活动形式单一，只注重一般性的组织学习，缺乏其他有效形式的组织活动，组织活动的吸引力和拓展力不够。</w:t>
      </w:r>
    </w:p>
    <w:p>
      <w:pPr>
        <w:snapToGrid w:val="0"/>
        <w:spacing w:after="0" w:line="572" w:lineRule="exact"/>
        <w:ind w:firstLine="640" w:firstLineChars="200"/>
        <w:jc w:val="both"/>
        <w:rPr>
          <w:rFonts w:ascii="仿宋_GB2312" w:hAnsi="仿宋_GB2312" w:eastAsia="仿宋_GB2312" w:cs="仿宋_GB2312"/>
          <w:sz w:val="32"/>
          <w:szCs w:val="32"/>
          <w:lang w:val="en-US"/>
        </w:rPr>
      </w:pPr>
      <w:r>
        <w:rPr>
          <w:rFonts w:hint="eastAsia" w:ascii="仿宋_GB2312" w:hAnsi="仿宋_GB2312" w:eastAsia="仿宋_GB2312" w:cs="仿宋_GB2312"/>
          <w:sz w:val="32"/>
          <w:szCs w:val="32"/>
          <w:lang w:val="en-US"/>
        </w:rPr>
        <w:t>今后四支部将继续坚持以习近平新时代中国特色社会主义思想为指引，把学习贯彻党的十九届六中全会精神作为当前和今后的一项重要内容，结合党史学习教育，持续推动学习贯彻往深里走、往心里走、往实里走。利用现有条件继续抓好支部的各项基本建设，将党支部建设成为教育党员的学校、攻坚克难的堡垒、团结群众的核心。</w:t>
      </w:r>
    </w:p>
    <w:p>
      <w:pPr>
        <w:snapToGrid w:val="0"/>
        <w:spacing w:after="0" w:line="572" w:lineRule="exact"/>
        <w:ind w:firstLine="640" w:firstLineChars="200"/>
        <w:jc w:val="both"/>
        <w:rPr>
          <w:rFonts w:ascii="仿宋_GB2312" w:hAnsi="仿宋_GB2312" w:eastAsia="仿宋_GB2312" w:cs="仿宋_GB2312"/>
          <w:sz w:val="32"/>
          <w:szCs w:val="32"/>
          <w:lang w:val="en-US"/>
        </w:rPr>
      </w:pPr>
    </w:p>
    <w:p>
      <w:pPr>
        <w:snapToGrid w:val="0"/>
        <w:spacing w:after="0" w:line="572" w:lineRule="exact"/>
        <w:ind w:firstLine="640" w:firstLineChars="200"/>
        <w:jc w:val="both"/>
        <w:rPr>
          <w:rFonts w:ascii="仿宋_GB2312" w:hAnsi="仿宋_GB2312" w:eastAsia="仿宋_GB2312" w:cs="仿宋_GB2312"/>
          <w:sz w:val="32"/>
          <w:szCs w:val="32"/>
          <w:lang w:val="en-US"/>
        </w:rPr>
      </w:pPr>
    </w:p>
    <w:sectPr>
      <w:footerReference r:id="rId5" w:type="default"/>
      <w:pgSz w:w="11906" w:h="16838"/>
      <w:pgMar w:top="2098" w:right="1474" w:bottom="1984" w:left="1587" w:header="709" w:footer="709"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黑体"/>
    <w:panose1 w:val="00000000000000000000"/>
    <w:charset w:val="86"/>
    <w:family w:val="auto"/>
    <w:pitch w:val="default"/>
    <w:sig w:usb0="00000000" w:usb1="00000000" w:usb2="00000000" w:usb3="00000000" w:csb0="00040000" w:csb1="00000000"/>
  </w:font>
  <w:font w:name="楷体_GB2312">
    <w:altName w:val="楷体"/>
    <w:panose1 w:val="00000000000000000000"/>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10G3Y3AgAAbw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QxQHSzMMBESn3p0Qrtvh34&#10;7E1xBk1n+jnxlm9qlLJlPjwwh8FA+Xg64R5LKQ1SmsGipDLuy7/OYzz6BS8lDQYtpxrvihL5XqOP&#10;AAyj4UZjPxr6qO4MJhe9QS2diQsuyNEsnVGf8Z5WMQdcTHNkymkYzbvQDzveIxerVRd0tK4+VP0F&#10;TKFlYat3lsc0USpvV8cAaTvFo0C9KuhU3GAOu54NbyYO+p/7LurxP7H8D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LNJWO7QAAAABQEAAA8AAAAAAAAAAQAgAAAAIgAAAGRycy9kb3ducmV2LnhtbFBL&#10;AQIUABQAAAAIAIdO4kC9dBt2NwIAAG8EAAAOAAAAAAAAAAEAIAAAAB8BAABkcnMvZTJvRG9jLnht&#10;bFBLBQYAAAAABgAGAFkBAADIBQAAAAA=&#10;">
          <v:path/>
          <v:fill on="f" focussize="0,0"/>
          <v:stroke on="f" weight="0.5pt" joinstyle="miter"/>
          <v:imagedata o:title=""/>
          <o:lock v:ext="edit"/>
          <v:textbox inset="0mm,0mm,0mm,0mm" style="mso-fit-shape-to-text:t;">
            <w:txbxContent>
              <w:p>
                <w:pPr>
                  <w:pStyle w:val="6"/>
                </w:pPr>
                <w:r>
                  <w:fldChar w:fldCharType="begin"/>
                </w:r>
                <w:r>
                  <w:instrText xml:space="preserve"> PAGE  \* MERGEFORMAT </w:instrText>
                </w:r>
                <w:r>
                  <w:fldChar w:fldCharType="separate"/>
                </w:r>
                <w:r>
                  <w:t>3</w:t>
                </w:r>
                <w:r>
                  <w:fldChar w:fldCharType="end"/>
                </w:r>
              </w:p>
            </w:txbxContent>
          </v:textbox>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6BDE6F0A"/>
    <w:rsid w:val="00124C1A"/>
    <w:rsid w:val="0027176C"/>
    <w:rsid w:val="00317008"/>
    <w:rsid w:val="004A0465"/>
    <w:rsid w:val="00536916"/>
    <w:rsid w:val="00894F57"/>
    <w:rsid w:val="00DC3866"/>
    <w:rsid w:val="00DC778A"/>
    <w:rsid w:val="00E64AD7"/>
    <w:rsid w:val="00E730A6"/>
    <w:rsid w:val="012A0F32"/>
    <w:rsid w:val="170D6F37"/>
    <w:rsid w:val="1E11770B"/>
    <w:rsid w:val="2D537409"/>
    <w:rsid w:val="2DE01A59"/>
    <w:rsid w:val="505B666E"/>
    <w:rsid w:val="518400BC"/>
    <w:rsid w:val="54C10A6B"/>
    <w:rsid w:val="6BDE6F0A"/>
    <w:rsid w:val="72D54D7C"/>
    <w:rsid w:val="7D7B73D9"/>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after="160" w:line="259" w:lineRule="auto"/>
    </w:pPr>
    <w:rPr>
      <w:rFonts w:asciiTheme="minorHAnsi" w:hAnsiTheme="minorHAnsi" w:eastAsiaTheme="minorEastAsia" w:cstheme="minorBidi"/>
      <w:sz w:val="22"/>
      <w:szCs w:val="22"/>
      <w:lang w:val="en-GB" w:eastAsia="zh-CN" w:bidi="ar-SA"/>
    </w:rPr>
  </w:style>
  <w:style w:type="character" w:default="1" w:styleId="9">
    <w:name w:val="Default Paragraph Font"/>
    <w:semiHidden/>
    <w:unhideWhenUsed/>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BodyText1I"/>
    <w:basedOn w:val="3"/>
    <w:next w:val="4"/>
    <w:qFormat/>
    <w:uiPriority w:val="99"/>
    <w:pPr>
      <w:ind w:firstLine="420"/>
    </w:pPr>
  </w:style>
  <w:style w:type="paragraph" w:customStyle="1" w:styleId="3">
    <w:name w:val="BodyText"/>
    <w:basedOn w:val="1"/>
    <w:qFormat/>
    <w:uiPriority w:val="99"/>
    <w:pPr>
      <w:spacing w:after="120" w:line="312" w:lineRule="atLeast"/>
      <w:textAlignment w:val="baseline"/>
    </w:pPr>
    <w:rPr>
      <w:szCs w:val="20"/>
    </w:rPr>
  </w:style>
  <w:style w:type="paragraph" w:customStyle="1" w:styleId="4">
    <w:name w:val="BodyText1I2"/>
    <w:basedOn w:val="5"/>
    <w:qFormat/>
    <w:uiPriority w:val="99"/>
    <w:pPr>
      <w:tabs>
        <w:tab w:val="left" w:pos="735"/>
      </w:tabs>
      <w:spacing w:line="312" w:lineRule="atLeast"/>
      <w:ind w:firstLine="420"/>
    </w:pPr>
  </w:style>
  <w:style w:type="paragraph" w:customStyle="1" w:styleId="5">
    <w:name w:val="BodyTextIndent"/>
    <w:basedOn w:val="1"/>
    <w:qFormat/>
    <w:uiPriority w:val="99"/>
    <w:pPr>
      <w:spacing w:after="120"/>
      <w:ind w:left="420" w:leftChars="200"/>
      <w:textAlignment w:val="baseline"/>
    </w:pPr>
  </w:style>
  <w:style w:type="paragraph" w:styleId="6">
    <w:name w:val="footer"/>
    <w:basedOn w:val="1"/>
    <w:qFormat/>
    <w:uiPriority w:val="0"/>
    <w:pPr>
      <w:tabs>
        <w:tab w:val="center" w:pos="4153"/>
        <w:tab w:val="right" w:pos="8306"/>
      </w:tabs>
      <w:snapToGrid w:val="0"/>
    </w:pPr>
    <w:rPr>
      <w:sz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pPr>
    <w:rPr>
      <w:sz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4</Pages>
  <Words>299</Words>
  <Characters>1707</Characters>
  <Lines>14</Lines>
  <Paragraphs>4</Paragraphs>
  <TotalTime>0</TotalTime>
  <ScaleCrop>false</ScaleCrop>
  <LinksUpToDate>false</LinksUpToDate>
  <CharactersWithSpaces>2002</CharactersWithSpaces>
  <Application>WPS Office_11.1.0.10941_F1E327BC-269C-435d-A152-05C5408002CA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2021-12-08T08:00:00Z</dcterms:created>
  <dc:creator>Silence.W</dc:creator>
  <cp:lastModifiedBy>ㄣ潴 (_灬ベ </cp:lastModifiedBy>
  <dcterms:modified xsi:type="dcterms:W3CDTF">2021-12-10T06:17:46Z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2052-11.1.0.10941</vt:lpwstr>
  </property>
  <property fmtid="{D5CDD505-2E9C-101B-9397-08002B2CF9AE}" pid="3" name="ICV">
    <vt:lpwstr>86A1E2D418FB4A43BD9547BF1D444440</vt:lpwstr>
  </property>
</Properties>
</file>