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20C" w:rsidRDefault="0001220C" w:rsidP="00CE35D6">
      <w:pPr>
        <w:spacing w:beforeLines="100" w:afterLines="100"/>
        <w:jc w:val="center"/>
        <w:rPr>
          <w:rFonts w:ascii="宋体" w:hAnsi="宋体"/>
          <w:b/>
          <w:color w:val="000000"/>
          <w:sz w:val="84"/>
          <w:szCs w:val="84"/>
        </w:rPr>
      </w:pPr>
    </w:p>
    <w:p w:rsidR="0001220C" w:rsidRDefault="00020AB6" w:rsidP="00CE35D6">
      <w:pPr>
        <w:spacing w:beforeLines="100" w:afterLines="100"/>
        <w:jc w:val="center"/>
        <w:rPr>
          <w:rFonts w:ascii="宋体" w:hAnsi="宋体"/>
          <w:b/>
          <w:color w:val="000000"/>
          <w:sz w:val="72"/>
          <w:szCs w:val="72"/>
        </w:rPr>
      </w:pPr>
      <w:r>
        <w:rPr>
          <w:rFonts w:ascii="宋体" w:hAnsi="宋体" w:hint="eastAsia"/>
          <w:b/>
          <w:color w:val="000000"/>
          <w:sz w:val="84"/>
          <w:szCs w:val="84"/>
        </w:rPr>
        <w:t>电气自动化技术专业</w:t>
      </w:r>
    </w:p>
    <w:p w:rsidR="0001220C" w:rsidRDefault="00020AB6" w:rsidP="00CE35D6">
      <w:pPr>
        <w:spacing w:beforeLines="100" w:afterLines="100"/>
        <w:jc w:val="center"/>
        <w:rPr>
          <w:rFonts w:ascii="宋体" w:hAnsi="宋体"/>
          <w:b/>
          <w:color w:val="000000"/>
          <w:sz w:val="72"/>
          <w:szCs w:val="72"/>
        </w:rPr>
      </w:pPr>
      <w:r>
        <w:rPr>
          <w:rFonts w:ascii="宋体" w:hAnsi="宋体" w:hint="eastAsia"/>
          <w:b/>
          <w:color w:val="000000"/>
          <w:sz w:val="72"/>
          <w:szCs w:val="72"/>
        </w:rPr>
        <w:t>人才培养方案</w:t>
      </w:r>
    </w:p>
    <w:p w:rsidR="0001220C" w:rsidRDefault="00020AB6" w:rsidP="00CE35D6">
      <w:pPr>
        <w:spacing w:beforeLines="100" w:afterLines="100"/>
        <w:jc w:val="center"/>
        <w:rPr>
          <w:rFonts w:ascii="宋体" w:hAnsi="宋体"/>
          <w:b/>
          <w:color w:val="000000"/>
          <w:sz w:val="32"/>
          <w:szCs w:val="32"/>
        </w:rPr>
      </w:pPr>
      <w:r>
        <w:rPr>
          <w:rFonts w:ascii="宋体" w:hAnsi="宋体" w:hint="eastAsia"/>
          <w:b/>
          <w:color w:val="000000"/>
          <w:sz w:val="32"/>
          <w:szCs w:val="32"/>
        </w:rPr>
        <w:t>（</w:t>
      </w:r>
      <w:r>
        <w:rPr>
          <w:rFonts w:ascii="宋体" w:hAnsi="宋体"/>
          <w:b/>
          <w:color w:val="000000"/>
          <w:sz w:val="32"/>
          <w:szCs w:val="32"/>
        </w:rPr>
        <w:t>202</w:t>
      </w:r>
      <w:r>
        <w:rPr>
          <w:rFonts w:ascii="宋体" w:hAnsi="宋体" w:hint="eastAsia"/>
          <w:b/>
          <w:color w:val="000000"/>
          <w:sz w:val="32"/>
          <w:szCs w:val="32"/>
        </w:rPr>
        <w:t>1级高职扩招生）</w:t>
      </w:r>
    </w:p>
    <w:tbl>
      <w:tblPr>
        <w:tblpPr w:leftFromText="180" w:rightFromText="180" w:vertAnchor="text" w:horzAnchor="margin" w:tblpXSpec="center" w:tblpY="831"/>
        <w:tblW w:w="0" w:type="auto"/>
        <w:tblLayout w:type="fixed"/>
        <w:tblLook w:val="04A0"/>
      </w:tblPr>
      <w:tblGrid>
        <w:gridCol w:w="2988"/>
        <w:gridCol w:w="496"/>
        <w:gridCol w:w="2964"/>
      </w:tblGrid>
      <w:tr w:rsidR="0001220C">
        <w:tc>
          <w:tcPr>
            <w:tcW w:w="2988" w:type="dxa"/>
            <w:vAlign w:val="center"/>
          </w:tcPr>
          <w:p w:rsidR="0001220C" w:rsidRDefault="00020AB6">
            <w:pPr>
              <w:spacing w:line="600" w:lineRule="exact"/>
              <w:jc w:val="right"/>
              <w:rPr>
                <w:rFonts w:ascii="宋体" w:hAnsi="宋体"/>
                <w:bCs/>
                <w:color w:val="000000"/>
                <w:sz w:val="28"/>
                <w:szCs w:val="28"/>
              </w:rPr>
            </w:pPr>
            <w:r>
              <w:rPr>
                <w:rFonts w:ascii="宋体" w:hAnsi="宋体" w:hint="eastAsia"/>
                <w:bCs/>
                <w:color w:val="000000"/>
                <w:sz w:val="28"/>
                <w:szCs w:val="28"/>
              </w:rPr>
              <w:t>主持人</w:t>
            </w:r>
          </w:p>
        </w:tc>
        <w:tc>
          <w:tcPr>
            <w:tcW w:w="496" w:type="dxa"/>
            <w:tcBorders>
              <w:right w:val="double" w:sz="4" w:space="0" w:color="auto"/>
            </w:tcBorders>
            <w:vAlign w:val="center"/>
          </w:tcPr>
          <w:p w:rsidR="0001220C" w:rsidRDefault="00020AB6">
            <w:pPr>
              <w:spacing w:line="600" w:lineRule="exact"/>
              <w:jc w:val="center"/>
              <w:rPr>
                <w:rFonts w:ascii="宋体" w:hAnsi="宋体"/>
                <w:bCs/>
                <w:color w:val="000000"/>
                <w:sz w:val="28"/>
                <w:szCs w:val="28"/>
              </w:rPr>
            </w:pPr>
            <w:r>
              <w:rPr>
                <w:rFonts w:ascii="宋体" w:hAnsi="宋体" w:hint="eastAsia"/>
                <w:bCs/>
                <w:color w:val="000000"/>
                <w:sz w:val="28"/>
                <w:szCs w:val="28"/>
              </w:rPr>
              <w:t>：</w:t>
            </w:r>
          </w:p>
        </w:tc>
        <w:tc>
          <w:tcPr>
            <w:tcW w:w="2964" w:type="dxa"/>
            <w:tcBorders>
              <w:left w:val="double" w:sz="4" w:space="0" w:color="auto"/>
            </w:tcBorders>
            <w:vAlign w:val="center"/>
          </w:tcPr>
          <w:p w:rsidR="0001220C" w:rsidRDefault="00020AB6">
            <w:pPr>
              <w:spacing w:line="440" w:lineRule="exact"/>
              <w:rPr>
                <w:rFonts w:ascii="宋体" w:hAnsi="宋体"/>
                <w:bCs/>
                <w:color w:val="000000"/>
                <w:sz w:val="28"/>
                <w:szCs w:val="28"/>
              </w:rPr>
            </w:pPr>
            <w:r>
              <w:rPr>
                <w:rFonts w:ascii="宋体" w:hAnsi="宋体" w:hint="eastAsia"/>
                <w:bCs/>
                <w:color w:val="000000"/>
                <w:sz w:val="28"/>
                <w:szCs w:val="28"/>
              </w:rPr>
              <w:t>郭喜荣</w:t>
            </w:r>
          </w:p>
        </w:tc>
      </w:tr>
      <w:tr w:rsidR="0001220C">
        <w:tc>
          <w:tcPr>
            <w:tcW w:w="2988" w:type="dxa"/>
            <w:vAlign w:val="center"/>
          </w:tcPr>
          <w:p w:rsidR="0001220C" w:rsidRDefault="00020AB6">
            <w:pPr>
              <w:spacing w:line="600" w:lineRule="exact"/>
              <w:jc w:val="right"/>
              <w:rPr>
                <w:rFonts w:ascii="宋体" w:hAnsi="宋体"/>
                <w:bCs/>
                <w:color w:val="000000"/>
                <w:sz w:val="28"/>
                <w:szCs w:val="28"/>
              </w:rPr>
            </w:pPr>
            <w:r>
              <w:rPr>
                <w:rFonts w:ascii="宋体" w:hAnsi="宋体" w:hint="eastAsia"/>
                <w:bCs/>
                <w:color w:val="000000"/>
                <w:sz w:val="28"/>
                <w:szCs w:val="28"/>
              </w:rPr>
              <w:t>系主任</w:t>
            </w:r>
          </w:p>
        </w:tc>
        <w:tc>
          <w:tcPr>
            <w:tcW w:w="496" w:type="dxa"/>
            <w:tcBorders>
              <w:right w:val="double" w:sz="4" w:space="0" w:color="auto"/>
            </w:tcBorders>
            <w:vAlign w:val="center"/>
          </w:tcPr>
          <w:p w:rsidR="0001220C" w:rsidRDefault="00020AB6">
            <w:pPr>
              <w:spacing w:line="600" w:lineRule="exact"/>
              <w:jc w:val="center"/>
              <w:rPr>
                <w:rFonts w:ascii="宋体" w:hAnsi="宋体"/>
                <w:bCs/>
                <w:color w:val="000000"/>
                <w:sz w:val="28"/>
                <w:szCs w:val="28"/>
              </w:rPr>
            </w:pPr>
            <w:r>
              <w:rPr>
                <w:rFonts w:ascii="宋体" w:hAnsi="宋体" w:hint="eastAsia"/>
                <w:bCs/>
                <w:color w:val="000000"/>
                <w:sz w:val="28"/>
                <w:szCs w:val="28"/>
              </w:rPr>
              <w:t>：</w:t>
            </w:r>
          </w:p>
        </w:tc>
        <w:tc>
          <w:tcPr>
            <w:tcW w:w="2964" w:type="dxa"/>
            <w:tcBorders>
              <w:left w:val="double" w:sz="4" w:space="0" w:color="auto"/>
            </w:tcBorders>
            <w:vAlign w:val="center"/>
          </w:tcPr>
          <w:p w:rsidR="0001220C" w:rsidRDefault="00020AB6">
            <w:pPr>
              <w:spacing w:line="440" w:lineRule="exact"/>
              <w:rPr>
                <w:rFonts w:ascii="宋体" w:hAnsi="宋体"/>
                <w:bCs/>
                <w:color w:val="000000"/>
                <w:sz w:val="28"/>
                <w:szCs w:val="28"/>
              </w:rPr>
            </w:pPr>
            <w:proofErr w:type="gramStart"/>
            <w:r>
              <w:rPr>
                <w:rFonts w:ascii="宋体" w:hAnsi="宋体" w:hint="eastAsia"/>
                <w:bCs/>
                <w:color w:val="000000"/>
                <w:sz w:val="28"/>
                <w:szCs w:val="28"/>
              </w:rPr>
              <w:t>张视闻</w:t>
            </w:r>
            <w:proofErr w:type="gramEnd"/>
          </w:p>
        </w:tc>
      </w:tr>
      <w:tr w:rsidR="0001220C">
        <w:trPr>
          <w:trHeight w:val="351"/>
        </w:trPr>
        <w:tc>
          <w:tcPr>
            <w:tcW w:w="2988" w:type="dxa"/>
            <w:vAlign w:val="center"/>
          </w:tcPr>
          <w:p w:rsidR="0001220C" w:rsidRDefault="00020AB6">
            <w:pPr>
              <w:spacing w:line="600" w:lineRule="exact"/>
              <w:jc w:val="right"/>
              <w:rPr>
                <w:rFonts w:ascii="宋体" w:hAnsi="宋体"/>
                <w:bCs/>
                <w:color w:val="000000"/>
                <w:sz w:val="28"/>
                <w:szCs w:val="28"/>
              </w:rPr>
            </w:pPr>
            <w:r>
              <w:rPr>
                <w:rFonts w:ascii="宋体" w:hAnsi="宋体" w:hint="eastAsia"/>
                <w:bCs/>
                <w:color w:val="000000"/>
                <w:sz w:val="28"/>
                <w:szCs w:val="28"/>
              </w:rPr>
              <w:t>专业指导委员会主任</w:t>
            </w:r>
          </w:p>
        </w:tc>
        <w:tc>
          <w:tcPr>
            <w:tcW w:w="496" w:type="dxa"/>
            <w:tcBorders>
              <w:right w:val="double" w:sz="4" w:space="0" w:color="auto"/>
            </w:tcBorders>
            <w:vAlign w:val="center"/>
          </w:tcPr>
          <w:p w:rsidR="0001220C" w:rsidRDefault="00020AB6">
            <w:pPr>
              <w:spacing w:line="600" w:lineRule="exact"/>
              <w:jc w:val="center"/>
              <w:rPr>
                <w:rFonts w:ascii="宋体" w:hAnsi="宋体"/>
                <w:bCs/>
                <w:color w:val="000000"/>
                <w:sz w:val="28"/>
                <w:szCs w:val="28"/>
              </w:rPr>
            </w:pPr>
            <w:r>
              <w:rPr>
                <w:rFonts w:ascii="宋体" w:hAnsi="宋体" w:hint="eastAsia"/>
                <w:bCs/>
                <w:color w:val="000000"/>
                <w:sz w:val="28"/>
                <w:szCs w:val="28"/>
              </w:rPr>
              <w:t>：</w:t>
            </w:r>
          </w:p>
        </w:tc>
        <w:tc>
          <w:tcPr>
            <w:tcW w:w="2964" w:type="dxa"/>
            <w:tcBorders>
              <w:left w:val="double" w:sz="4" w:space="0" w:color="auto"/>
            </w:tcBorders>
            <w:vAlign w:val="center"/>
          </w:tcPr>
          <w:p w:rsidR="0001220C" w:rsidRDefault="0001220C">
            <w:pPr>
              <w:spacing w:line="440" w:lineRule="exact"/>
              <w:rPr>
                <w:rFonts w:ascii="宋体" w:hAnsi="宋体"/>
                <w:bCs/>
                <w:color w:val="000000"/>
                <w:sz w:val="28"/>
                <w:szCs w:val="28"/>
              </w:rPr>
            </w:pPr>
          </w:p>
        </w:tc>
      </w:tr>
      <w:tr w:rsidR="0001220C">
        <w:tc>
          <w:tcPr>
            <w:tcW w:w="2988" w:type="dxa"/>
            <w:vAlign w:val="center"/>
          </w:tcPr>
          <w:p w:rsidR="0001220C" w:rsidRDefault="00020AB6">
            <w:pPr>
              <w:spacing w:line="600" w:lineRule="exact"/>
              <w:jc w:val="right"/>
              <w:rPr>
                <w:rFonts w:ascii="宋体" w:hAnsi="宋体"/>
                <w:color w:val="000000"/>
                <w:sz w:val="28"/>
                <w:szCs w:val="28"/>
              </w:rPr>
            </w:pPr>
            <w:r>
              <w:rPr>
                <w:rFonts w:ascii="宋体" w:hAnsi="宋体" w:hint="eastAsia"/>
                <w:color w:val="000000"/>
                <w:sz w:val="28"/>
                <w:szCs w:val="28"/>
              </w:rPr>
              <w:t>编制（修订）时间</w:t>
            </w:r>
          </w:p>
        </w:tc>
        <w:tc>
          <w:tcPr>
            <w:tcW w:w="496" w:type="dxa"/>
            <w:tcBorders>
              <w:right w:val="double" w:sz="4" w:space="0" w:color="auto"/>
            </w:tcBorders>
            <w:vAlign w:val="center"/>
          </w:tcPr>
          <w:p w:rsidR="0001220C" w:rsidRDefault="00020AB6">
            <w:pPr>
              <w:spacing w:line="600" w:lineRule="exact"/>
              <w:jc w:val="center"/>
              <w:rPr>
                <w:rFonts w:ascii="宋体" w:hAnsi="宋体"/>
                <w:bCs/>
                <w:color w:val="000000"/>
                <w:sz w:val="28"/>
                <w:szCs w:val="28"/>
              </w:rPr>
            </w:pPr>
            <w:r>
              <w:rPr>
                <w:rFonts w:ascii="宋体" w:hAnsi="宋体" w:hint="eastAsia"/>
                <w:bCs/>
                <w:color w:val="000000"/>
                <w:sz w:val="28"/>
                <w:szCs w:val="28"/>
              </w:rPr>
              <w:t>：</w:t>
            </w:r>
          </w:p>
        </w:tc>
        <w:tc>
          <w:tcPr>
            <w:tcW w:w="2964" w:type="dxa"/>
            <w:tcBorders>
              <w:left w:val="double" w:sz="4" w:space="0" w:color="auto"/>
            </w:tcBorders>
            <w:vAlign w:val="center"/>
          </w:tcPr>
          <w:p w:rsidR="0001220C" w:rsidRDefault="00020AB6">
            <w:pPr>
              <w:spacing w:line="440" w:lineRule="exact"/>
              <w:rPr>
                <w:rFonts w:ascii="宋体" w:hAnsi="宋体"/>
                <w:bCs/>
                <w:color w:val="000000"/>
                <w:sz w:val="28"/>
                <w:szCs w:val="28"/>
              </w:rPr>
            </w:pPr>
            <w:r>
              <w:rPr>
                <w:rFonts w:ascii="宋体" w:hAnsi="宋体" w:hint="eastAsia"/>
                <w:bCs/>
                <w:color w:val="000000"/>
                <w:sz w:val="28"/>
                <w:szCs w:val="28"/>
              </w:rPr>
              <w:t>2021.06</w:t>
            </w:r>
          </w:p>
        </w:tc>
      </w:tr>
      <w:tr w:rsidR="0001220C">
        <w:tc>
          <w:tcPr>
            <w:tcW w:w="2988" w:type="dxa"/>
            <w:vAlign w:val="center"/>
          </w:tcPr>
          <w:p w:rsidR="0001220C" w:rsidRDefault="0001220C">
            <w:pPr>
              <w:spacing w:line="600" w:lineRule="exact"/>
              <w:jc w:val="right"/>
              <w:rPr>
                <w:rFonts w:ascii="宋体" w:hAnsi="宋体"/>
                <w:color w:val="000000"/>
                <w:sz w:val="28"/>
                <w:szCs w:val="28"/>
              </w:rPr>
            </w:pPr>
          </w:p>
        </w:tc>
        <w:tc>
          <w:tcPr>
            <w:tcW w:w="496" w:type="dxa"/>
            <w:tcBorders>
              <w:right w:val="double" w:sz="4" w:space="0" w:color="auto"/>
            </w:tcBorders>
            <w:vAlign w:val="center"/>
          </w:tcPr>
          <w:p w:rsidR="0001220C" w:rsidRDefault="0001220C">
            <w:pPr>
              <w:spacing w:line="600" w:lineRule="exact"/>
              <w:jc w:val="center"/>
              <w:rPr>
                <w:rFonts w:ascii="宋体" w:hAnsi="宋体"/>
                <w:bCs/>
                <w:color w:val="000000"/>
                <w:sz w:val="28"/>
                <w:szCs w:val="28"/>
              </w:rPr>
            </w:pPr>
          </w:p>
        </w:tc>
        <w:tc>
          <w:tcPr>
            <w:tcW w:w="2964" w:type="dxa"/>
            <w:tcBorders>
              <w:left w:val="double" w:sz="4" w:space="0" w:color="auto"/>
            </w:tcBorders>
            <w:vAlign w:val="center"/>
          </w:tcPr>
          <w:p w:rsidR="0001220C" w:rsidRDefault="0001220C">
            <w:pPr>
              <w:spacing w:line="440" w:lineRule="exact"/>
              <w:rPr>
                <w:rFonts w:ascii="宋体" w:hAnsi="宋体"/>
                <w:bCs/>
                <w:color w:val="000000"/>
                <w:sz w:val="28"/>
                <w:szCs w:val="28"/>
              </w:rPr>
            </w:pPr>
          </w:p>
        </w:tc>
      </w:tr>
      <w:tr w:rsidR="0001220C">
        <w:tc>
          <w:tcPr>
            <w:tcW w:w="2988" w:type="dxa"/>
            <w:vAlign w:val="center"/>
          </w:tcPr>
          <w:p w:rsidR="0001220C" w:rsidRDefault="00020AB6">
            <w:pPr>
              <w:spacing w:line="600" w:lineRule="exact"/>
              <w:jc w:val="right"/>
              <w:rPr>
                <w:rFonts w:ascii="宋体" w:hAnsi="宋体"/>
                <w:bCs/>
                <w:color w:val="000000"/>
                <w:sz w:val="28"/>
                <w:szCs w:val="28"/>
              </w:rPr>
            </w:pPr>
            <w:r>
              <w:rPr>
                <w:rFonts w:ascii="宋体" w:hAnsi="宋体" w:hint="eastAsia"/>
                <w:bCs/>
                <w:color w:val="000000"/>
                <w:sz w:val="28"/>
                <w:szCs w:val="28"/>
              </w:rPr>
              <w:t>教务处审查</w:t>
            </w:r>
          </w:p>
        </w:tc>
        <w:tc>
          <w:tcPr>
            <w:tcW w:w="496" w:type="dxa"/>
            <w:tcBorders>
              <w:right w:val="double" w:sz="4" w:space="0" w:color="auto"/>
            </w:tcBorders>
            <w:vAlign w:val="center"/>
          </w:tcPr>
          <w:p w:rsidR="0001220C" w:rsidRDefault="00020AB6">
            <w:pPr>
              <w:spacing w:line="600" w:lineRule="exact"/>
              <w:jc w:val="center"/>
              <w:rPr>
                <w:rFonts w:ascii="宋体" w:hAnsi="宋体"/>
                <w:bCs/>
                <w:color w:val="000000"/>
                <w:sz w:val="28"/>
                <w:szCs w:val="28"/>
              </w:rPr>
            </w:pPr>
            <w:r>
              <w:rPr>
                <w:rFonts w:ascii="宋体" w:hAnsi="宋体" w:hint="eastAsia"/>
                <w:bCs/>
                <w:color w:val="000000"/>
                <w:sz w:val="28"/>
                <w:szCs w:val="28"/>
              </w:rPr>
              <w:t>：</w:t>
            </w:r>
          </w:p>
        </w:tc>
        <w:tc>
          <w:tcPr>
            <w:tcW w:w="2964" w:type="dxa"/>
            <w:tcBorders>
              <w:left w:val="double" w:sz="4" w:space="0" w:color="auto"/>
            </w:tcBorders>
            <w:vAlign w:val="center"/>
          </w:tcPr>
          <w:p w:rsidR="0001220C" w:rsidRDefault="0001220C">
            <w:pPr>
              <w:rPr>
                <w:rFonts w:ascii="宋体" w:hAnsi="宋体"/>
                <w:bCs/>
                <w:color w:val="000000"/>
                <w:sz w:val="28"/>
                <w:szCs w:val="28"/>
              </w:rPr>
            </w:pPr>
          </w:p>
        </w:tc>
      </w:tr>
      <w:tr w:rsidR="0001220C">
        <w:tc>
          <w:tcPr>
            <w:tcW w:w="2988" w:type="dxa"/>
            <w:vAlign w:val="center"/>
          </w:tcPr>
          <w:p w:rsidR="0001220C" w:rsidRDefault="00020AB6">
            <w:pPr>
              <w:spacing w:line="600" w:lineRule="exact"/>
              <w:jc w:val="right"/>
              <w:rPr>
                <w:rFonts w:ascii="宋体" w:hAnsi="宋体"/>
                <w:bCs/>
                <w:color w:val="000000"/>
                <w:sz w:val="28"/>
                <w:szCs w:val="28"/>
              </w:rPr>
            </w:pPr>
            <w:r>
              <w:rPr>
                <w:rFonts w:ascii="宋体" w:hAnsi="宋体" w:hint="eastAsia"/>
                <w:bCs/>
                <w:color w:val="000000"/>
                <w:sz w:val="28"/>
                <w:szCs w:val="28"/>
              </w:rPr>
              <w:t>主管院长批准</w:t>
            </w:r>
          </w:p>
        </w:tc>
        <w:tc>
          <w:tcPr>
            <w:tcW w:w="496" w:type="dxa"/>
            <w:tcBorders>
              <w:right w:val="double" w:sz="4" w:space="0" w:color="auto"/>
            </w:tcBorders>
            <w:vAlign w:val="center"/>
          </w:tcPr>
          <w:p w:rsidR="0001220C" w:rsidRDefault="00020AB6">
            <w:pPr>
              <w:spacing w:line="600" w:lineRule="exact"/>
              <w:jc w:val="center"/>
              <w:rPr>
                <w:rFonts w:ascii="宋体" w:hAnsi="宋体"/>
                <w:bCs/>
                <w:color w:val="000000"/>
                <w:sz w:val="28"/>
                <w:szCs w:val="28"/>
              </w:rPr>
            </w:pPr>
            <w:r>
              <w:rPr>
                <w:rFonts w:ascii="宋体" w:hAnsi="宋体" w:hint="eastAsia"/>
                <w:bCs/>
                <w:color w:val="000000"/>
                <w:sz w:val="28"/>
                <w:szCs w:val="28"/>
              </w:rPr>
              <w:t>：</w:t>
            </w:r>
          </w:p>
        </w:tc>
        <w:tc>
          <w:tcPr>
            <w:tcW w:w="2964" w:type="dxa"/>
            <w:tcBorders>
              <w:left w:val="double" w:sz="4" w:space="0" w:color="auto"/>
            </w:tcBorders>
            <w:vAlign w:val="center"/>
          </w:tcPr>
          <w:p w:rsidR="0001220C" w:rsidRDefault="0001220C">
            <w:pPr>
              <w:rPr>
                <w:rFonts w:ascii="宋体" w:hAnsi="宋体"/>
                <w:bCs/>
                <w:color w:val="000000"/>
                <w:sz w:val="28"/>
                <w:szCs w:val="28"/>
              </w:rPr>
            </w:pPr>
          </w:p>
        </w:tc>
      </w:tr>
      <w:tr w:rsidR="0001220C">
        <w:tc>
          <w:tcPr>
            <w:tcW w:w="2988" w:type="dxa"/>
            <w:vAlign w:val="center"/>
          </w:tcPr>
          <w:p w:rsidR="0001220C" w:rsidRDefault="00020AB6">
            <w:pPr>
              <w:spacing w:line="600" w:lineRule="exact"/>
              <w:jc w:val="right"/>
              <w:rPr>
                <w:rFonts w:ascii="宋体" w:hAnsi="宋体"/>
                <w:bCs/>
                <w:color w:val="000000"/>
                <w:sz w:val="28"/>
                <w:szCs w:val="28"/>
              </w:rPr>
            </w:pPr>
            <w:r>
              <w:rPr>
                <w:rFonts w:ascii="宋体" w:hAnsi="宋体" w:hint="eastAsia"/>
                <w:bCs/>
                <w:color w:val="000000"/>
                <w:sz w:val="28"/>
                <w:szCs w:val="28"/>
              </w:rPr>
              <w:t>审批时间</w:t>
            </w:r>
          </w:p>
        </w:tc>
        <w:tc>
          <w:tcPr>
            <w:tcW w:w="496" w:type="dxa"/>
            <w:tcBorders>
              <w:right w:val="double" w:sz="4" w:space="0" w:color="auto"/>
            </w:tcBorders>
            <w:vAlign w:val="center"/>
          </w:tcPr>
          <w:p w:rsidR="0001220C" w:rsidRDefault="00020AB6">
            <w:pPr>
              <w:spacing w:line="600" w:lineRule="exact"/>
              <w:jc w:val="center"/>
              <w:rPr>
                <w:rFonts w:ascii="宋体" w:hAnsi="宋体"/>
                <w:bCs/>
                <w:color w:val="000000"/>
                <w:sz w:val="28"/>
                <w:szCs w:val="28"/>
              </w:rPr>
            </w:pPr>
            <w:r>
              <w:rPr>
                <w:rFonts w:ascii="宋体" w:hAnsi="宋体" w:hint="eastAsia"/>
                <w:bCs/>
                <w:color w:val="000000"/>
                <w:sz w:val="28"/>
                <w:szCs w:val="28"/>
              </w:rPr>
              <w:t>：</w:t>
            </w:r>
          </w:p>
        </w:tc>
        <w:tc>
          <w:tcPr>
            <w:tcW w:w="2964" w:type="dxa"/>
            <w:tcBorders>
              <w:left w:val="double" w:sz="4" w:space="0" w:color="auto"/>
            </w:tcBorders>
            <w:vAlign w:val="center"/>
          </w:tcPr>
          <w:p w:rsidR="0001220C" w:rsidRDefault="0001220C">
            <w:pPr>
              <w:spacing w:line="440" w:lineRule="exact"/>
              <w:rPr>
                <w:rFonts w:ascii="宋体" w:hAnsi="宋体"/>
                <w:bCs/>
                <w:color w:val="000000"/>
                <w:sz w:val="28"/>
                <w:szCs w:val="28"/>
              </w:rPr>
            </w:pPr>
          </w:p>
        </w:tc>
      </w:tr>
    </w:tbl>
    <w:p w:rsidR="0001220C" w:rsidRDefault="0001220C" w:rsidP="00CE35D6">
      <w:pPr>
        <w:spacing w:beforeLines="100" w:afterLines="100"/>
        <w:jc w:val="center"/>
        <w:rPr>
          <w:rFonts w:ascii="宋体" w:hAnsi="宋体"/>
          <w:b/>
          <w:color w:val="000000"/>
          <w:sz w:val="32"/>
          <w:szCs w:val="32"/>
        </w:rPr>
      </w:pPr>
    </w:p>
    <w:p w:rsidR="0001220C" w:rsidRDefault="0001220C" w:rsidP="00CE35D6">
      <w:pPr>
        <w:spacing w:beforeLines="100" w:afterLines="100"/>
        <w:jc w:val="center"/>
        <w:rPr>
          <w:rFonts w:ascii="宋体" w:hAnsi="宋体"/>
          <w:b/>
          <w:color w:val="000000"/>
          <w:sz w:val="30"/>
          <w:szCs w:val="30"/>
        </w:rPr>
      </w:pPr>
    </w:p>
    <w:p w:rsidR="0001220C" w:rsidRDefault="0001220C" w:rsidP="00CE35D6">
      <w:pPr>
        <w:spacing w:beforeLines="100" w:afterLines="100"/>
        <w:jc w:val="center"/>
        <w:rPr>
          <w:rFonts w:ascii="宋体" w:hAnsi="宋体"/>
          <w:b/>
          <w:color w:val="000000"/>
          <w:sz w:val="30"/>
          <w:szCs w:val="30"/>
        </w:rPr>
      </w:pPr>
    </w:p>
    <w:p w:rsidR="0001220C" w:rsidRDefault="0001220C" w:rsidP="00CE35D6">
      <w:pPr>
        <w:spacing w:beforeLines="100" w:afterLines="100"/>
        <w:jc w:val="center"/>
        <w:rPr>
          <w:rFonts w:ascii="宋体" w:hAnsi="宋体"/>
          <w:b/>
          <w:color w:val="000000"/>
          <w:sz w:val="30"/>
          <w:szCs w:val="30"/>
        </w:rPr>
      </w:pPr>
    </w:p>
    <w:p w:rsidR="0001220C" w:rsidRDefault="0001220C" w:rsidP="00CE35D6">
      <w:pPr>
        <w:spacing w:beforeLines="100" w:afterLines="100"/>
        <w:jc w:val="center"/>
        <w:rPr>
          <w:rFonts w:ascii="宋体" w:hAnsi="宋体"/>
          <w:b/>
          <w:color w:val="000000"/>
          <w:sz w:val="30"/>
          <w:szCs w:val="30"/>
        </w:rPr>
      </w:pPr>
    </w:p>
    <w:p w:rsidR="0001220C" w:rsidRDefault="0001220C" w:rsidP="00CE35D6">
      <w:pPr>
        <w:spacing w:beforeLines="100" w:afterLines="100"/>
        <w:jc w:val="center"/>
        <w:rPr>
          <w:rFonts w:ascii="宋体" w:hAnsi="宋体"/>
          <w:b/>
          <w:color w:val="000000"/>
          <w:sz w:val="30"/>
          <w:szCs w:val="30"/>
        </w:rPr>
      </w:pPr>
    </w:p>
    <w:p w:rsidR="0001220C" w:rsidRDefault="0001220C" w:rsidP="00CE35D6">
      <w:pPr>
        <w:spacing w:afterLines="50"/>
        <w:jc w:val="center"/>
        <w:rPr>
          <w:rFonts w:ascii="宋体" w:hAnsi="宋体"/>
          <w:b/>
          <w:color w:val="000000"/>
          <w:w w:val="90"/>
          <w:sz w:val="32"/>
          <w:szCs w:val="32"/>
        </w:rPr>
      </w:pPr>
    </w:p>
    <w:p w:rsidR="0001220C" w:rsidRDefault="00020AB6">
      <w:pPr>
        <w:spacing w:line="360" w:lineRule="auto"/>
        <w:jc w:val="center"/>
        <w:rPr>
          <w:rFonts w:ascii="仿宋" w:eastAsia="仿宋" w:hAnsi="仿宋"/>
          <w:b/>
          <w:color w:val="000000"/>
          <w:sz w:val="32"/>
          <w:szCs w:val="32"/>
        </w:rPr>
      </w:pPr>
      <w:r>
        <w:rPr>
          <w:rFonts w:ascii="宋体" w:hAnsi="宋体" w:hint="eastAsia"/>
          <w:b/>
          <w:color w:val="000000"/>
          <w:w w:val="90"/>
          <w:sz w:val="32"/>
          <w:szCs w:val="32"/>
        </w:rPr>
        <w:t>赤峰工业职业技术学院  编印</w:t>
      </w:r>
      <w:r>
        <w:rPr>
          <w:rFonts w:ascii="仿宋" w:eastAsia="仿宋" w:hAnsi="仿宋"/>
          <w:b/>
          <w:color w:val="000000"/>
          <w:sz w:val="32"/>
          <w:szCs w:val="32"/>
        </w:rPr>
        <w:br w:type="page"/>
      </w:r>
    </w:p>
    <w:p w:rsidR="0001220C" w:rsidRDefault="0001220C">
      <w:pPr>
        <w:spacing w:line="360" w:lineRule="auto"/>
        <w:jc w:val="center"/>
        <w:rPr>
          <w:rFonts w:ascii="宋体" w:hAnsi="宋体"/>
          <w:b/>
          <w:color w:val="000000"/>
          <w:sz w:val="32"/>
          <w:szCs w:val="32"/>
        </w:rPr>
        <w:sectPr w:rsidR="0001220C">
          <w:pgSz w:w="11906" w:h="16838"/>
          <w:pgMar w:top="1440" w:right="1800" w:bottom="1440" w:left="1800" w:header="851" w:footer="992" w:gutter="0"/>
          <w:cols w:space="425"/>
          <w:docGrid w:type="lines" w:linePitch="312"/>
        </w:sectPr>
      </w:pPr>
    </w:p>
    <w:p w:rsidR="0001220C" w:rsidRDefault="00020AB6">
      <w:pPr>
        <w:spacing w:line="360" w:lineRule="auto"/>
        <w:ind w:firstLineChars="200" w:firstLine="643"/>
        <w:jc w:val="center"/>
        <w:rPr>
          <w:rFonts w:ascii="宋体" w:hAnsi="宋体"/>
          <w:b/>
          <w:i/>
          <w:color w:val="000000"/>
          <w:sz w:val="18"/>
          <w:szCs w:val="18"/>
        </w:rPr>
      </w:pPr>
      <w:r>
        <w:rPr>
          <w:rFonts w:ascii="宋体" w:hAnsi="宋体" w:hint="eastAsia"/>
          <w:b/>
          <w:color w:val="000000"/>
          <w:sz w:val="32"/>
          <w:szCs w:val="32"/>
        </w:rPr>
        <w:lastRenderedPageBreak/>
        <w:t>赤峰工业职业技术学院</w:t>
      </w:r>
    </w:p>
    <w:p w:rsidR="0001220C" w:rsidRDefault="00020AB6">
      <w:pPr>
        <w:spacing w:line="360" w:lineRule="auto"/>
        <w:ind w:firstLineChars="200" w:firstLine="883"/>
        <w:jc w:val="center"/>
        <w:rPr>
          <w:rFonts w:ascii="宋体" w:hAnsi="宋体"/>
          <w:b/>
          <w:color w:val="000000"/>
          <w:sz w:val="44"/>
          <w:szCs w:val="44"/>
        </w:rPr>
      </w:pPr>
      <w:r>
        <w:rPr>
          <w:rFonts w:ascii="宋体" w:hAnsi="宋体" w:hint="eastAsia"/>
          <w:b/>
          <w:color w:val="000000"/>
          <w:sz w:val="44"/>
          <w:szCs w:val="44"/>
        </w:rPr>
        <w:t>电气自动化技术专业人才培养方案</w:t>
      </w:r>
    </w:p>
    <w:p w:rsidR="0001220C" w:rsidRDefault="00020AB6">
      <w:pPr>
        <w:tabs>
          <w:tab w:val="left" w:pos="420"/>
        </w:tabs>
        <w:spacing w:line="360" w:lineRule="auto"/>
        <w:ind w:firstLineChars="200" w:firstLine="480"/>
        <w:jc w:val="center"/>
        <w:rPr>
          <w:rFonts w:ascii="宋体" w:hAnsi="宋体"/>
          <w:b/>
          <w:color w:val="000000"/>
          <w:sz w:val="24"/>
        </w:rPr>
      </w:pPr>
      <w:r>
        <w:rPr>
          <w:rFonts w:ascii="宋体" w:hAnsi="宋体" w:hint="eastAsia"/>
          <w:bCs/>
          <w:color w:val="000000"/>
          <w:sz w:val="24"/>
        </w:rPr>
        <w:t>（</w:t>
      </w:r>
      <w:r>
        <w:rPr>
          <w:rFonts w:ascii="宋体" w:hAnsi="宋体" w:hint="eastAsia"/>
          <w:color w:val="000000"/>
          <w:sz w:val="24"/>
        </w:rPr>
        <w:t>适用年级:</w:t>
      </w:r>
      <w:r>
        <w:rPr>
          <w:rFonts w:ascii="宋体" w:hAnsi="宋体"/>
          <w:color w:val="000000"/>
          <w:sz w:val="24"/>
        </w:rPr>
        <w:t>202</w:t>
      </w:r>
      <w:r>
        <w:rPr>
          <w:rFonts w:ascii="宋体" w:hAnsi="宋体" w:hint="eastAsia"/>
          <w:color w:val="000000"/>
          <w:sz w:val="24"/>
        </w:rPr>
        <w:t xml:space="preserve">1级高职扩招生   </w:t>
      </w:r>
      <w:r>
        <w:rPr>
          <w:rFonts w:ascii="宋体" w:hAnsi="宋体" w:hint="eastAsia"/>
          <w:bCs/>
          <w:color w:val="000000"/>
          <w:sz w:val="24"/>
        </w:rPr>
        <w:t xml:space="preserve"> 修订时间：2021年6月）</w:t>
      </w:r>
    </w:p>
    <w:p w:rsidR="0001220C" w:rsidRDefault="00020AB6">
      <w:pPr>
        <w:spacing w:line="360" w:lineRule="auto"/>
        <w:ind w:firstLineChars="200" w:firstLine="482"/>
        <w:rPr>
          <w:rFonts w:ascii="仿宋_GB2312" w:eastAsia="仿宋_GB2312" w:hAnsi="仿宋"/>
          <w:b/>
          <w:color w:val="000000"/>
          <w:sz w:val="24"/>
        </w:rPr>
      </w:pPr>
      <w:r>
        <w:rPr>
          <w:rFonts w:ascii="仿宋_GB2312" w:eastAsia="仿宋_GB2312" w:hAnsi="仿宋" w:hint="eastAsia"/>
          <w:b/>
          <w:color w:val="000000"/>
          <w:sz w:val="24"/>
        </w:rPr>
        <w:t>一、专业名称与代码</w:t>
      </w:r>
    </w:p>
    <w:p w:rsidR="0001220C" w:rsidRDefault="00020AB6">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（一）专业名称：</w:t>
      </w:r>
      <w:r>
        <w:rPr>
          <w:rFonts w:ascii="仿宋" w:eastAsia="仿宋" w:hAnsi="仿宋" w:cs="仿宋" w:hint="eastAsia"/>
          <w:color w:val="000000"/>
          <w:sz w:val="24"/>
        </w:rPr>
        <w:t>电气自动化技术</w:t>
      </w:r>
    </w:p>
    <w:p w:rsidR="0001220C" w:rsidRDefault="00020AB6">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（二）专业代码：460306</w:t>
      </w:r>
    </w:p>
    <w:p w:rsidR="0001220C" w:rsidRDefault="00020AB6">
      <w:pPr>
        <w:spacing w:line="360" w:lineRule="auto"/>
        <w:ind w:firstLineChars="200" w:firstLine="482"/>
        <w:rPr>
          <w:rFonts w:ascii="仿宋_GB2312" w:eastAsia="仿宋_GB2312" w:hAnsi="仿宋"/>
          <w:b/>
          <w:color w:val="000000"/>
          <w:sz w:val="24"/>
        </w:rPr>
      </w:pPr>
      <w:r>
        <w:rPr>
          <w:rFonts w:ascii="仿宋_GB2312" w:eastAsia="仿宋_GB2312" w:hAnsi="仿宋" w:hint="eastAsia"/>
          <w:b/>
          <w:color w:val="000000"/>
          <w:sz w:val="24"/>
        </w:rPr>
        <w:t>二、入学要求</w:t>
      </w:r>
    </w:p>
    <w:p w:rsidR="0001220C" w:rsidRDefault="00020AB6">
      <w:pPr>
        <w:spacing w:line="360" w:lineRule="auto"/>
        <w:ind w:firstLineChars="200" w:firstLine="480"/>
        <w:rPr>
          <w:rFonts w:ascii="仿宋_GB2312" w:eastAsia="仿宋_GB2312" w:hAnsi="仿宋"/>
          <w:bCs/>
          <w:color w:val="000000"/>
          <w:sz w:val="24"/>
        </w:rPr>
      </w:pPr>
      <w:r>
        <w:rPr>
          <w:rFonts w:ascii="仿宋_GB2312" w:eastAsia="仿宋_GB2312" w:hAnsi="仿宋" w:hint="eastAsia"/>
          <w:bCs/>
          <w:color w:val="000000"/>
          <w:sz w:val="24"/>
        </w:rPr>
        <w:t>具有高中阶段学历或同等学历及以上的企事业单位在职职工、退役军人、下岗职工、农民工、村两委干部、新型职业农民、普通高中或中等职业学校应往届毕业生。</w:t>
      </w:r>
    </w:p>
    <w:p w:rsidR="0001220C" w:rsidRDefault="00020AB6">
      <w:pPr>
        <w:spacing w:line="360" w:lineRule="auto"/>
        <w:ind w:firstLineChars="200" w:firstLine="482"/>
        <w:rPr>
          <w:rFonts w:ascii="仿宋_GB2312" w:eastAsia="仿宋_GB2312" w:hAnsi="仿宋"/>
          <w:b/>
          <w:color w:val="000000"/>
          <w:sz w:val="24"/>
        </w:rPr>
      </w:pPr>
      <w:r>
        <w:rPr>
          <w:rFonts w:ascii="仿宋_GB2312" w:eastAsia="仿宋_GB2312" w:hAnsi="仿宋" w:hint="eastAsia"/>
          <w:b/>
          <w:color w:val="000000"/>
          <w:sz w:val="24"/>
        </w:rPr>
        <w:t>三、修业年限</w:t>
      </w:r>
    </w:p>
    <w:p w:rsidR="0001220C" w:rsidRDefault="00020AB6">
      <w:pPr>
        <w:overflowPunct w:val="0"/>
        <w:adjustRightInd w:val="0"/>
        <w:spacing w:line="360" w:lineRule="auto"/>
        <w:ind w:firstLineChars="200" w:firstLine="480"/>
        <w:outlineLvl w:val="0"/>
        <w:rPr>
          <w:rFonts w:ascii="仿宋_GB2312" w:eastAsia="仿宋_GB2312" w:hAnsi="仿宋"/>
          <w:color w:val="000000"/>
          <w:sz w:val="24"/>
        </w:rPr>
      </w:pPr>
      <w:r>
        <w:rPr>
          <w:rFonts w:ascii="仿宋_GB2312" w:eastAsia="仿宋_GB2312" w:hAnsi="仿宋" w:hint="eastAsia"/>
          <w:color w:val="000000"/>
          <w:sz w:val="24"/>
        </w:rPr>
        <w:t>学习年限为6年内。</w:t>
      </w:r>
    </w:p>
    <w:p w:rsidR="0001220C" w:rsidRDefault="00020AB6">
      <w:pPr>
        <w:spacing w:line="360" w:lineRule="auto"/>
        <w:ind w:firstLineChars="200" w:firstLine="482"/>
        <w:rPr>
          <w:rFonts w:ascii="仿宋_GB2312" w:eastAsia="仿宋_GB2312" w:hAnsi="仿宋"/>
          <w:b/>
          <w:color w:val="000000"/>
          <w:sz w:val="24"/>
        </w:rPr>
      </w:pPr>
      <w:r>
        <w:rPr>
          <w:rFonts w:ascii="仿宋_GB2312" w:eastAsia="仿宋_GB2312" w:hAnsi="仿宋" w:hint="eastAsia"/>
          <w:b/>
          <w:color w:val="000000"/>
          <w:sz w:val="24"/>
        </w:rPr>
        <w:t xml:space="preserve">四、职业面向  </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66"/>
        <w:gridCol w:w="1159"/>
        <w:gridCol w:w="1106"/>
        <w:gridCol w:w="1600"/>
        <w:gridCol w:w="2247"/>
        <w:gridCol w:w="1341"/>
      </w:tblGrid>
      <w:tr w:rsidR="0001220C">
        <w:trPr>
          <w:jc w:val="center"/>
        </w:trPr>
        <w:tc>
          <w:tcPr>
            <w:tcW w:w="626" w:type="pct"/>
            <w:vAlign w:val="center"/>
          </w:tcPr>
          <w:p w:rsidR="0001220C" w:rsidRDefault="00020AB6">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所属专</w:t>
            </w:r>
          </w:p>
          <w:p w:rsidR="0001220C" w:rsidRDefault="00020AB6">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业大类</w:t>
            </w:r>
          </w:p>
          <w:p w:rsidR="0001220C" w:rsidRDefault="00020AB6">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（代码）</w:t>
            </w:r>
          </w:p>
        </w:tc>
        <w:tc>
          <w:tcPr>
            <w:tcW w:w="680" w:type="pct"/>
            <w:vAlign w:val="center"/>
          </w:tcPr>
          <w:p w:rsidR="0001220C" w:rsidRDefault="00020AB6">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所属专业类（代码）</w:t>
            </w:r>
          </w:p>
        </w:tc>
        <w:tc>
          <w:tcPr>
            <w:tcW w:w="649" w:type="pct"/>
            <w:vAlign w:val="center"/>
          </w:tcPr>
          <w:p w:rsidR="0001220C" w:rsidRDefault="00020AB6">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对应行业</w:t>
            </w:r>
          </w:p>
          <w:p w:rsidR="0001220C" w:rsidRDefault="00020AB6">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（代码）</w:t>
            </w:r>
          </w:p>
        </w:tc>
        <w:tc>
          <w:tcPr>
            <w:tcW w:w="939" w:type="pct"/>
            <w:vAlign w:val="center"/>
          </w:tcPr>
          <w:p w:rsidR="0001220C" w:rsidRDefault="00020AB6">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主要职业类别</w:t>
            </w:r>
          </w:p>
          <w:p w:rsidR="0001220C" w:rsidRDefault="00020AB6">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（代码）</w:t>
            </w:r>
          </w:p>
        </w:tc>
        <w:tc>
          <w:tcPr>
            <w:tcW w:w="1319" w:type="pct"/>
            <w:vAlign w:val="center"/>
          </w:tcPr>
          <w:p w:rsidR="0001220C" w:rsidRDefault="00020AB6">
            <w:pPr>
              <w:tabs>
                <w:tab w:val="left" w:pos="420"/>
              </w:tabs>
              <w:spacing w:line="360" w:lineRule="auto"/>
              <w:ind w:firstLineChars="100" w:firstLine="210"/>
              <w:rPr>
                <w:rFonts w:ascii="仿宋_GB2312" w:eastAsia="仿宋_GB2312" w:hAnsi="仿宋"/>
                <w:color w:val="000000"/>
                <w:szCs w:val="21"/>
              </w:rPr>
            </w:pPr>
            <w:r>
              <w:rPr>
                <w:rFonts w:ascii="仿宋_GB2312" w:eastAsia="仿宋_GB2312" w:hAnsi="仿宋" w:hint="eastAsia"/>
                <w:color w:val="000000"/>
                <w:szCs w:val="21"/>
              </w:rPr>
              <w:t>主要岗位类别</w:t>
            </w:r>
          </w:p>
          <w:p w:rsidR="0001220C" w:rsidRDefault="00020AB6">
            <w:pPr>
              <w:tabs>
                <w:tab w:val="left" w:pos="420"/>
              </w:tabs>
              <w:spacing w:line="360" w:lineRule="auto"/>
              <w:ind w:firstLineChars="100" w:firstLine="210"/>
              <w:rPr>
                <w:rFonts w:ascii="仿宋_GB2312" w:eastAsia="仿宋_GB2312" w:hAnsi="仿宋"/>
                <w:color w:val="000000"/>
                <w:szCs w:val="21"/>
              </w:rPr>
            </w:pPr>
            <w:r>
              <w:rPr>
                <w:rFonts w:ascii="仿宋_GB2312" w:eastAsia="仿宋_GB2312" w:hAnsi="仿宋" w:hint="eastAsia"/>
                <w:color w:val="000000"/>
                <w:szCs w:val="21"/>
              </w:rPr>
              <w:t>（或技术领域）</w:t>
            </w:r>
          </w:p>
        </w:tc>
        <w:tc>
          <w:tcPr>
            <w:tcW w:w="784" w:type="pct"/>
            <w:vAlign w:val="center"/>
          </w:tcPr>
          <w:p w:rsidR="0001220C" w:rsidRDefault="00020AB6">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职业资格证书或技能等级证书举例</w:t>
            </w:r>
          </w:p>
        </w:tc>
      </w:tr>
      <w:tr w:rsidR="0001220C">
        <w:trPr>
          <w:jc w:val="center"/>
        </w:trPr>
        <w:tc>
          <w:tcPr>
            <w:tcW w:w="626" w:type="pct"/>
            <w:vAlign w:val="center"/>
          </w:tcPr>
          <w:p w:rsidR="0001220C" w:rsidRDefault="00020AB6">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装备制造大类（46）</w:t>
            </w:r>
          </w:p>
        </w:tc>
        <w:tc>
          <w:tcPr>
            <w:tcW w:w="680" w:type="pct"/>
            <w:vAlign w:val="center"/>
          </w:tcPr>
          <w:p w:rsidR="0001220C" w:rsidRDefault="00020AB6">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自动化类（4603）</w:t>
            </w:r>
          </w:p>
        </w:tc>
        <w:tc>
          <w:tcPr>
            <w:tcW w:w="649" w:type="pct"/>
            <w:vAlign w:val="center"/>
          </w:tcPr>
          <w:p w:rsidR="0001220C" w:rsidRDefault="00020AB6">
            <w:pPr>
              <w:tabs>
                <w:tab w:val="left" w:pos="420"/>
              </w:tabs>
              <w:spacing w:line="360" w:lineRule="auto"/>
              <w:jc w:val="left"/>
              <w:rPr>
                <w:rFonts w:ascii="仿宋_GB2312" w:eastAsia="仿宋_GB2312" w:hAnsi="仿宋"/>
                <w:color w:val="000000"/>
                <w:szCs w:val="21"/>
              </w:rPr>
            </w:pPr>
            <w:r>
              <w:rPr>
                <w:rFonts w:ascii="仿宋_GB2312" w:eastAsia="仿宋_GB2312" w:hAnsi="仿宋" w:hint="eastAsia"/>
                <w:color w:val="000000"/>
                <w:szCs w:val="21"/>
              </w:rPr>
              <w:t>通用设备制造（34）</w:t>
            </w:r>
          </w:p>
          <w:p w:rsidR="0001220C" w:rsidRDefault="00020AB6">
            <w:pPr>
              <w:tabs>
                <w:tab w:val="left" w:pos="420"/>
              </w:tabs>
              <w:spacing w:line="360" w:lineRule="auto"/>
              <w:jc w:val="left"/>
              <w:rPr>
                <w:rFonts w:ascii="仿宋_GB2312" w:eastAsia="仿宋_GB2312" w:hAnsi="仿宋"/>
                <w:color w:val="000000"/>
                <w:szCs w:val="21"/>
              </w:rPr>
            </w:pPr>
            <w:r>
              <w:rPr>
                <w:rFonts w:ascii="仿宋_GB2312" w:eastAsia="仿宋_GB2312" w:hAnsi="仿宋" w:hint="eastAsia"/>
                <w:color w:val="000000"/>
                <w:szCs w:val="21"/>
              </w:rPr>
              <w:t>电气机械和器材制造业（38）</w:t>
            </w:r>
          </w:p>
        </w:tc>
        <w:tc>
          <w:tcPr>
            <w:tcW w:w="939" w:type="pct"/>
            <w:vAlign w:val="center"/>
          </w:tcPr>
          <w:p w:rsidR="0001220C" w:rsidRDefault="00020AB6">
            <w:pPr>
              <w:tabs>
                <w:tab w:val="left" w:pos="420"/>
              </w:tabs>
              <w:spacing w:line="360" w:lineRule="auto"/>
              <w:jc w:val="left"/>
              <w:rPr>
                <w:rFonts w:ascii="仿宋_GB2312" w:eastAsia="仿宋_GB2312" w:hAnsi="仿宋"/>
                <w:color w:val="000000"/>
                <w:szCs w:val="21"/>
              </w:rPr>
            </w:pPr>
            <w:r>
              <w:rPr>
                <w:rFonts w:ascii="仿宋_GB2312" w:eastAsia="仿宋_GB2312" w:hAnsi="仿宋" w:hint="eastAsia"/>
                <w:color w:val="000000"/>
                <w:szCs w:val="21"/>
              </w:rPr>
              <w:t>电气工程技术人员（2-02-11）</w:t>
            </w:r>
          </w:p>
          <w:p w:rsidR="0001220C" w:rsidRDefault="00020AB6">
            <w:pPr>
              <w:tabs>
                <w:tab w:val="left" w:pos="420"/>
              </w:tabs>
              <w:spacing w:line="360" w:lineRule="auto"/>
              <w:jc w:val="left"/>
              <w:rPr>
                <w:rFonts w:ascii="仿宋_GB2312" w:eastAsia="仿宋_GB2312" w:hAnsi="仿宋"/>
                <w:color w:val="000000"/>
                <w:szCs w:val="21"/>
              </w:rPr>
            </w:pPr>
            <w:r>
              <w:rPr>
                <w:rFonts w:ascii="仿宋_GB2312" w:eastAsia="仿宋_GB2312" w:hAnsi="仿宋" w:hint="eastAsia"/>
                <w:color w:val="000000"/>
                <w:szCs w:val="21"/>
              </w:rPr>
              <w:t>自动控制工程技术人员（2-02-07-07）</w:t>
            </w:r>
          </w:p>
          <w:p w:rsidR="0001220C" w:rsidRDefault="0001220C">
            <w:pPr>
              <w:tabs>
                <w:tab w:val="left" w:pos="420"/>
              </w:tabs>
              <w:spacing w:line="360" w:lineRule="auto"/>
              <w:ind w:firstLineChars="200" w:firstLine="420"/>
              <w:jc w:val="left"/>
              <w:rPr>
                <w:rFonts w:ascii="仿宋_GB2312" w:eastAsia="仿宋_GB2312" w:hAnsi="仿宋"/>
                <w:color w:val="000000"/>
                <w:szCs w:val="21"/>
              </w:rPr>
            </w:pPr>
          </w:p>
        </w:tc>
        <w:tc>
          <w:tcPr>
            <w:tcW w:w="1319" w:type="pct"/>
            <w:vAlign w:val="center"/>
          </w:tcPr>
          <w:p w:rsidR="0001220C" w:rsidRDefault="00020AB6">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电气设备生产、安装、调试与维护；自动控制系统生产、安装及技术改造；电气设备、自动化产品营销及技术服务。</w:t>
            </w:r>
          </w:p>
        </w:tc>
        <w:tc>
          <w:tcPr>
            <w:tcW w:w="784" w:type="pct"/>
            <w:vAlign w:val="center"/>
          </w:tcPr>
          <w:p w:rsidR="0001220C" w:rsidRDefault="00020AB6">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维修电工等级证书</w:t>
            </w:r>
          </w:p>
        </w:tc>
      </w:tr>
      <w:tr w:rsidR="0001220C">
        <w:trPr>
          <w:jc w:val="center"/>
        </w:trPr>
        <w:tc>
          <w:tcPr>
            <w:tcW w:w="5000" w:type="pct"/>
            <w:gridSpan w:val="6"/>
            <w:vAlign w:val="center"/>
          </w:tcPr>
          <w:p w:rsidR="0001220C" w:rsidRDefault="00020AB6">
            <w:pPr>
              <w:tabs>
                <w:tab w:val="left" w:pos="420"/>
              </w:tabs>
              <w:spacing w:line="360" w:lineRule="auto"/>
              <w:rPr>
                <w:rFonts w:ascii="仿宋_GB2312" w:eastAsia="仿宋_GB2312" w:hAnsi="仿宋"/>
                <w:color w:val="000000"/>
                <w:szCs w:val="21"/>
              </w:rPr>
            </w:pPr>
            <w:r>
              <w:rPr>
                <w:rFonts w:ascii="仿宋_GB2312" w:eastAsia="仿宋_GB2312" w:hAnsi="仿宋" w:hint="eastAsia"/>
                <w:szCs w:val="21"/>
              </w:rPr>
              <w:t>就业企业举例：</w:t>
            </w:r>
            <w:proofErr w:type="gramStart"/>
            <w:r>
              <w:rPr>
                <w:rFonts w:ascii="仿宋_GB2312" w:eastAsia="仿宋_GB2312" w:hAnsi="仿宋" w:hint="eastAsia"/>
                <w:szCs w:val="21"/>
              </w:rPr>
              <w:t>中芯国际</w:t>
            </w:r>
            <w:proofErr w:type="gramEnd"/>
            <w:r>
              <w:rPr>
                <w:rFonts w:ascii="仿宋_GB2312" w:eastAsia="仿宋_GB2312" w:hAnsi="仿宋" w:hint="eastAsia"/>
                <w:szCs w:val="21"/>
              </w:rPr>
              <w:t>、海康威视。</w:t>
            </w:r>
          </w:p>
        </w:tc>
      </w:tr>
    </w:tbl>
    <w:p w:rsidR="0001220C" w:rsidRDefault="00020AB6">
      <w:pPr>
        <w:widowControl/>
        <w:spacing w:line="360" w:lineRule="auto"/>
        <w:ind w:firstLineChars="200" w:firstLine="482"/>
        <w:jc w:val="left"/>
        <w:rPr>
          <w:rFonts w:ascii="仿宋_GB2312" w:eastAsia="仿宋_GB2312" w:hAnsi="微软雅黑" w:cs="宋体"/>
          <w:b/>
          <w:bCs/>
          <w:color w:val="000000"/>
          <w:kern w:val="0"/>
          <w:sz w:val="24"/>
        </w:rPr>
      </w:pPr>
      <w:r>
        <w:rPr>
          <w:rFonts w:ascii="仿宋_GB2312" w:eastAsia="仿宋_GB2312" w:hAnsi="微软雅黑" w:cs="宋体" w:hint="eastAsia"/>
          <w:b/>
          <w:bCs/>
          <w:color w:val="000000"/>
          <w:kern w:val="0"/>
          <w:sz w:val="24"/>
        </w:rPr>
        <w:t>五、培养目标与培养规格</w:t>
      </w:r>
    </w:p>
    <w:p w:rsidR="0001220C" w:rsidRDefault="00020AB6">
      <w:pPr>
        <w:widowControl/>
        <w:spacing w:line="360" w:lineRule="auto"/>
        <w:ind w:firstLineChars="200" w:firstLine="482"/>
        <w:jc w:val="left"/>
        <w:rPr>
          <w:rFonts w:ascii="仿宋_GB2312" w:eastAsia="仿宋_GB2312" w:hAnsi="微软雅黑" w:cs="宋体"/>
          <w:b/>
          <w:bCs/>
          <w:color w:val="000000"/>
          <w:kern w:val="0"/>
          <w:sz w:val="24"/>
        </w:rPr>
      </w:pPr>
      <w:r>
        <w:rPr>
          <w:rFonts w:ascii="仿宋_GB2312" w:eastAsia="仿宋_GB2312" w:hAnsi="微软雅黑" w:cs="宋体" w:hint="eastAsia"/>
          <w:b/>
          <w:bCs/>
          <w:color w:val="000000"/>
          <w:kern w:val="0"/>
          <w:sz w:val="24"/>
        </w:rPr>
        <w:t>（一）培养目标</w:t>
      </w:r>
    </w:p>
    <w:p w:rsidR="0001220C" w:rsidRDefault="00020AB6">
      <w:pPr>
        <w:widowControl/>
        <w:spacing w:line="360" w:lineRule="auto"/>
        <w:ind w:firstLineChars="200" w:firstLine="480"/>
        <w:jc w:val="left"/>
        <w:rPr>
          <w:rFonts w:ascii="仿宋_GB2312" w:eastAsia="仿宋_GB2312" w:hAnsi="微软雅黑" w:cs="宋体"/>
          <w:bCs/>
          <w:color w:val="000000"/>
          <w:kern w:val="0"/>
          <w:sz w:val="24"/>
        </w:rPr>
      </w:pPr>
      <w:r>
        <w:rPr>
          <w:rFonts w:ascii="仿宋_GB2312" w:eastAsia="仿宋_GB2312" w:hAnsi="微软雅黑" w:cs="宋体" w:hint="eastAsia"/>
          <w:bCs/>
          <w:color w:val="000000"/>
          <w:kern w:val="0"/>
          <w:sz w:val="24"/>
        </w:rPr>
        <w:t>本专业培养理想信念坚定，德、智、体、美、</w:t>
      </w:r>
      <w:proofErr w:type="gramStart"/>
      <w:r>
        <w:rPr>
          <w:rFonts w:ascii="仿宋_GB2312" w:eastAsia="仿宋_GB2312" w:hAnsi="微软雅黑" w:cs="宋体" w:hint="eastAsia"/>
          <w:bCs/>
          <w:color w:val="000000"/>
          <w:kern w:val="0"/>
          <w:sz w:val="24"/>
        </w:rPr>
        <w:t>劳</w:t>
      </w:r>
      <w:proofErr w:type="gramEnd"/>
      <w:r>
        <w:rPr>
          <w:rFonts w:ascii="仿宋_GB2312" w:eastAsia="仿宋_GB2312" w:hAnsi="微软雅黑" w:cs="宋体" w:hint="eastAsia"/>
          <w:bCs/>
          <w:color w:val="000000"/>
          <w:kern w:val="0"/>
          <w:sz w:val="24"/>
        </w:rPr>
        <w:t>全面发展，具有一定的科学文化水平，良好的人文素养、职业道德和创新意识，精益求精的工匠精神，较强的就业能力和可持续发展的能力，掌握本专业知识和技术技能，面向通用设备制造业、电气机械和器材制造业的电气工程技术人员、自动控制工程技术人员等职</w:t>
      </w:r>
      <w:r>
        <w:rPr>
          <w:rFonts w:ascii="仿宋_GB2312" w:eastAsia="仿宋_GB2312" w:hAnsi="微软雅黑" w:cs="宋体" w:hint="eastAsia"/>
          <w:bCs/>
          <w:color w:val="000000"/>
          <w:kern w:val="0"/>
          <w:sz w:val="24"/>
        </w:rPr>
        <w:lastRenderedPageBreak/>
        <w:t>业群，能够从事电气设备生产、安装、调试与维护，自动控制系统生产、安装及技术改造，电气设备、自动化产品营销及技术服务等工作的高素质技术技能人才。</w:t>
      </w:r>
    </w:p>
    <w:p w:rsidR="0001220C" w:rsidRDefault="00020AB6">
      <w:pPr>
        <w:tabs>
          <w:tab w:val="left" w:pos="420"/>
        </w:tabs>
        <w:spacing w:line="360" w:lineRule="auto"/>
        <w:ind w:firstLineChars="200" w:firstLine="482"/>
        <w:rPr>
          <w:rFonts w:ascii="仿宋_GB2312" w:eastAsia="仿宋_GB2312" w:hAnsi="仿宋"/>
          <w:b/>
          <w:color w:val="000000"/>
          <w:sz w:val="24"/>
        </w:rPr>
      </w:pPr>
      <w:r>
        <w:rPr>
          <w:rFonts w:ascii="仿宋_GB2312" w:eastAsia="仿宋_GB2312" w:hAnsi="仿宋" w:hint="eastAsia"/>
          <w:b/>
          <w:color w:val="000000"/>
          <w:sz w:val="24"/>
        </w:rPr>
        <w:t>（二）培养规格</w:t>
      </w:r>
    </w:p>
    <w:p w:rsidR="0001220C" w:rsidRDefault="00020AB6">
      <w:pPr>
        <w:widowControl/>
        <w:spacing w:line="360" w:lineRule="auto"/>
        <w:ind w:firstLineChars="200" w:firstLine="482"/>
        <w:jc w:val="left"/>
        <w:rPr>
          <w:rFonts w:ascii="仿宋_GB2312" w:eastAsia="仿宋_GB2312" w:hAnsi="微软雅黑" w:cs="宋体"/>
          <w:color w:val="000000"/>
          <w:kern w:val="0"/>
          <w:sz w:val="24"/>
        </w:rPr>
      </w:pPr>
      <w:r>
        <w:rPr>
          <w:rFonts w:ascii="仿宋_GB2312" w:eastAsia="仿宋_GB2312" w:hAnsi="微软雅黑" w:cs="宋体" w:hint="eastAsia"/>
          <w:b/>
          <w:bCs/>
          <w:color w:val="000000"/>
          <w:kern w:val="0"/>
          <w:sz w:val="24"/>
        </w:rPr>
        <w:t>1.素质</w:t>
      </w:r>
    </w:p>
    <w:p w:rsidR="0001220C" w:rsidRDefault="00020AB6">
      <w:pPr>
        <w:pStyle w:val="Bodytext1"/>
        <w:spacing w:line="360" w:lineRule="auto"/>
        <w:ind w:firstLineChars="200" w:firstLine="480"/>
        <w:rPr>
          <w:rFonts w:ascii="仿宋_GB2312" w:eastAsia="仿宋_GB2312" w:hAnsi="仿宋" w:cs="Times New Roman"/>
          <w:color w:val="000000"/>
          <w:sz w:val="24"/>
          <w:szCs w:val="24"/>
          <w:lang w:val="en-US" w:eastAsia="zh-CN" w:bidi="ar-SA"/>
        </w:rPr>
      </w:pPr>
      <w:r>
        <w:rPr>
          <w:rFonts w:ascii="仿宋_GB2312" w:eastAsia="仿宋_GB2312" w:hAnsi="仿宋" w:cs="Times New Roman" w:hint="eastAsia"/>
          <w:color w:val="000000"/>
          <w:sz w:val="24"/>
          <w:szCs w:val="24"/>
          <w:lang w:val="en-US" w:eastAsia="zh-CN" w:bidi="ar-SA"/>
        </w:rPr>
        <w:t>（1）坚定拥护中国共产党领导和我国社会主义制度，在习近平新时代中国特色社会主义思想指引下，</w:t>
      </w:r>
      <w:proofErr w:type="gramStart"/>
      <w:r>
        <w:rPr>
          <w:rFonts w:ascii="仿宋_GB2312" w:eastAsia="仿宋_GB2312" w:hAnsi="仿宋" w:cs="Times New Roman" w:hint="eastAsia"/>
          <w:color w:val="000000"/>
          <w:sz w:val="24"/>
          <w:szCs w:val="24"/>
          <w:lang w:val="en-US" w:eastAsia="zh-CN" w:bidi="ar-SA"/>
        </w:rPr>
        <w:t>践行</w:t>
      </w:r>
      <w:proofErr w:type="gramEnd"/>
      <w:r>
        <w:rPr>
          <w:rFonts w:ascii="仿宋_GB2312" w:eastAsia="仿宋_GB2312" w:hAnsi="仿宋" w:cs="Times New Roman" w:hint="eastAsia"/>
          <w:color w:val="000000"/>
          <w:sz w:val="24"/>
          <w:szCs w:val="24"/>
          <w:lang w:val="en-US" w:eastAsia="zh-CN" w:bidi="ar-SA"/>
        </w:rPr>
        <w:t>社会主义核心价值观，具有深厚的爱国情感和中华民族自豪感。</w:t>
      </w:r>
    </w:p>
    <w:p w:rsidR="0001220C" w:rsidRDefault="00020AB6">
      <w:pPr>
        <w:pStyle w:val="Bodytext1"/>
        <w:spacing w:line="360" w:lineRule="auto"/>
        <w:ind w:firstLineChars="200" w:firstLine="480"/>
        <w:rPr>
          <w:rFonts w:ascii="仿宋_GB2312" w:eastAsia="仿宋_GB2312" w:hAnsi="仿宋" w:cs="Times New Roman"/>
          <w:color w:val="000000"/>
          <w:sz w:val="24"/>
          <w:szCs w:val="24"/>
          <w:lang w:val="en-US" w:eastAsia="zh-CN" w:bidi="ar-SA"/>
        </w:rPr>
      </w:pPr>
      <w:r>
        <w:rPr>
          <w:rFonts w:ascii="仿宋_GB2312" w:eastAsia="仿宋_GB2312" w:hAnsi="仿宋" w:cs="Times New Roman" w:hint="eastAsia"/>
          <w:color w:val="000000"/>
          <w:sz w:val="24"/>
          <w:szCs w:val="24"/>
          <w:lang w:val="zh-CN" w:eastAsia="zh-CN" w:bidi="ar-SA"/>
        </w:rPr>
        <w:t>（</w:t>
      </w:r>
      <w:r>
        <w:rPr>
          <w:rFonts w:ascii="仿宋_GB2312" w:eastAsia="仿宋_GB2312" w:hAnsi="仿宋" w:cs="Times New Roman" w:hint="eastAsia"/>
          <w:color w:val="000000"/>
          <w:sz w:val="24"/>
          <w:szCs w:val="24"/>
          <w:lang w:val="en-US" w:eastAsia="zh-CN" w:bidi="ar-SA"/>
        </w:rPr>
        <w:t>2</w:t>
      </w:r>
      <w:r>
        <w:rPr>
          <w:rFonts w:ascii="仿宋_GB2312" w:eastAsia="仿宋_GB2312" w:hAnsi="仿宋" w:cs="Times New Roman" w:hint="eastAsia"/>
          <w:color w:val="000000"/>
          <w:sz w:val="24"/>
          <w:szCs w:val="24"/>
          <w:lang w:val="zh-CN" w:eastAsia="zh-CN" w:bidi="ar-SA"/>
        </w:rPr>
        <w:t>）崇</w:t>
      </w:r>
      <w:r>
        <w:rPr>
          <w:rFonts w:ascii="仿宋_GB2312" w:eastAsia="仿宋_GB2312" w:hAnsi="仿宋" w:cs="Times New Roman" w:hint="eastAsia"/>
          <w:color w:val="000000"/>
          <w:sz w:val="24"/>
          <w:szCs w:val="24"/>
          <w:lang w:val="en-US" w:eastAsia="zh-CN" w:bidi="ar-SA"/>
        </w:rPr>
        <w:t>尚宪法、遵法守纪、崇德向善、诚实守信、尊重生命、热爱劳动，履行道德准则和行为规范，具有社会责任感和社会参与意识。</w:t>
      </w:r>
      <w:bookmarkStart w:id="0" w:name="bookmark28"/>
      <w:bookmarkEnd w:id="0"/>
    </w:p>
    <w:p w:rsidR="0001220C" w:rsidRDefault="00020AB6">
      <w:pPr>
        <w:pStyle w:val="Bodytext1"/>
        <w:spacing w:line="360" w:lineRule="auto"/>
        <w:ind w:firstLineChars="200" w:firstLine="480"/>
        <w:rPr>
          <w:rFonts w:ascii="仿宋_GB2312" w:eastAsia="仿宋_GB2312" w:hAnsi="仿宋" w:cs="Times New Roman"/>
          <w:color w:val="000000"/>
          <w:sz w:val="24"/>
          <w:szCs w:val="24"/>
          <w:lang w:val="en-US" w:eastAsia="zh-CN" w:bidi="ar-SA"/>
        </w:rPr>
      </w:pPr>
      <w:r>
        <w:rPr>
          <w:rFonts w:ascii="仿宋_GB2312" w:eastAsia="仿宋_GB2312" w:hAnsi="仿宋" w:cs="Times New Roman" w:hint="eastAsia"/>
          <w:color w:val="000000"/>
          <w:sz w:val="24"/>
          <w:szCs w:val="24"/>
          <w:lang w:val="en-US" w:eastAsia="zh-CN" w:bidi="ar-SA"/>
        </w:rPr>
        <w:t>（3）具有质量意识、环保意识、安全意识、信息素养、工匠精神、创新思维。</w:t>
      </w:r>
    </w:p>
    <w:p w:rsidR="0001220C" w:rsidRDefault="00020AB6">
      <w:pPr>
        <w:pStyle w:val="Bodytext1"/>
        <w:tabs>
          <w:tab w:val="left" w:pos="906"/>
        </w:tabs>
        <w:spacing w:line="360" w:lineRule="auto"/>
        <w:ind w:firstLineChars="200" w:firstLine="480"/>
        <w:rPr>
          <w:rFonts w:ascii="仿宋_GB2312" w:eastAsia="仿宋_GB2312" w:hAnsi="仿宋" w:cs="Times New Roman"/>
          <w:color w:val="000000"/>
          <w:sz w:val="24"/>
          <w:szCs w:val="24"/>
          <w:lang w:val="en-US" w:eastAsia="zh-CN" w:bidi="ar-SA"/>
        </w:rPr>
      </w:pPr>
      <w:bookmarkStart w:id="1" w:name="bookmark29"/>
      <w:bookmarkEnd w:id="1"/>
      <w:r>
        <w:rPr>
          <w:rFonts w:ascii="仿宋_GB2312" w:eastAsia="仿宋_GB2312" w:hAnsi="仿宋" w:cs="Times New Roman" w:hint="eastAsia"/>
          <w:color w:val="000000"/>
          <w:sz w:val="24"/>
          <w:szCs w:val="24"/>
          <w:lang w:val="zh-CN" w:eastAsia="zh-CN" w:bidi="ar-SA"/>
        </w:rPr>
        <w:t>（</w:t>
      </w:r>
      <w:r>
        <w:rPr>
          <w:rFonts w:ascii="仿宋_GB2312" w:eastAsia="仿宋_GB2312" w:hAnsi="仿宋" w:cs="Times New Roman" w:hint="eastAsia"/>
          <w:color w:val="000000"/>
          <w:sz w:val="24"/>
          <w:szCs w:val="24"/>
          <w:lang w:val="en-US" w:eastAsia="zh-CN" w:bidi="ar-SA"/>
        </w:rPr>
        <w:t>4</w:t>
      </w:r>
      <w:r>
        <w:rPr>
          <w:rFonts w:ascii="仿宋_GB2312" w:eastAsia="仿宋_GB2312" w:hAnsi="仿宋" w:cs="Times New Roman" w:hint="eastAsia"/>
          <w:color w:val="000000"/>
          <w:sz w:val="24"/>
          <w:szCs w:val="24"/>
          <w:lang w:val="zh-CN" w:eastAsia="zh-CN" w:bidi="ar-SA"/>
        </w:rPr>
        <w:t>）勇</w:t>
      </w:r>
      <w:r>
        <w:rPr>
          <w:rFonts w:ascii="仿宋_GB2312" w:eastAsia="仿宋_GB2312" w:hAnsi="仿宋" w:cs="Times New Roman" w:hint="eastAsia"/>
          <w:color w:val="000000"/>
          <w:sz w:val="24"/>
          <w:szCs w:val="24"/>
          <w:lang w:val="en-US" w:eastAsia="zh-CN" w:bidi="ar-SA"/>
        </w:rPr>
        <w:t>于奋斗、乐观向上，具有自我管理能力、职业生涯规划的意识，有较强的集体意识和团队合作精神。</w:t>
      </w:r>
    </w:p>
    <w:p w:rsidR="0001220C" w:rsidRDefault="00020AB6">
      <w:pPr>
        <w:pStyle w:val="Bodytext1"/>
        <w:tabs>
          <w:tab w:val="left" w:pos="910"/>
        </w:tabs>
        <w:spacing w:line="360" w:lineRule="auto"/>
        <w:ind w:firstLineChars="200" w:firstLine="480"/>
        <w:rPr>
          <w:rFonts w:ascii="仿宋_GB2312" w:eastAsia="仿宋_GB2312" w:hAnsi="仿宋" w:cs="Times New Roman"/>
          <w:color w:val="000000"/>
          <w:sz w:val="24"/>
          <w:szCs w:val="24"/>
          <w:lang w:val="en-US" w:eastAsia="zh-CN" w:bidi="ar-SA"/>
        </w:rPr>
      </w:pPr>
      <w:bookmarkStart w:id="2" w:name="bookmark30"/>
      <w:bookmarkEnd w:id="2"/>
      <w:r>
        <w:rPr>
          <w:rFonts w:ascii="仿宋_GB2312" w:eastAsia="仿宋_GB2312" w:hAnsi="仿宋" w:cs="Times New Roman" w:hint="eastAsia"/>
          <w:color w:val="000000"/>
          <w:sz w:val="24"/>
          <w:szCs w:val="24"/>
          <w:lang w:val="en-US" w:eastAsia="zh-CN" w:bidi="ar-SA"/>
        </w:rPr>
        <w:t>（5）具有健康的体魄、心理和健全的人格，掌握基本运动知识和1</w:t>
      </w:r>
      <w:r>
        <w:rPr>
          <w:rFonts w:ascii="仿宋_GB2312" w:eastAsia="仿宋_GB2312" w:hAnsi="仿宋" w:cs="Times New Roman"/>
          <w:color w:val="000000"/>
          <w:sz w:val="24"/>
          <w:szCs w:val="24"/>
          <w:lang w:val="en-US" w:eastAsia="zh-CN" w:bidi="ar-SA"/>
        </w:rPr>
        <w:t>-</w:t>
      </w:r>
      <w:r>
        <w:rPr>
          <w:rFonts w:ascii="仿宋_GB2312" w:eastAsia="仿宋_GB2312" w:hAnsi="仿宋" w:cs="Times New Roman" w:hint="eastAsia"/>
          <w:color w:val="000000"/>
          <w:sz w:val="24"/>
          <w:szCs w:val="24"/>
          <w:lang w:val="en-US" w:eastAsia="zh-CN" w:bidi="ar-SA"/>
        </w:rPr>
        <w:t>2项运动技能，养成良好的健身与卫生习惯，以及良好的行为习惯。</w:t>
      </w:r>
    </w:p>
    <w:p w:rsidR="0001220C" w:rsidRDefault="00020AB6">
      <w:pPr>
        <w:pStyle w:val="Bodytext1"/>
        <w:spacing w:line="360" w:lineRule="auto"/>
        <w:ind w:firstLineChars="200" w:firstLine="480"/>
        <w:rPr>
          <w:rFonts w:ascii="仿宋_GB2312" w:eastAsia="仿宋_GB2312" w:hAnsi="仿宋" w:cs="Times New Roman"/>
          <w:color w:val="000000"/>
          <w:sz w:val="24"/>
          <w:szCs w:val="24"/>
          <w:lang w:val="zh-CN" w:eastAsia="zh-CN" w:bidi="ar-SA"/>
        </w:rPr>
      </w:pPr>
      <w:bookmarkStart w:id="3" w:name="bookmark31"/>
      <w:bookmarkEnd w:id="3"/>
      <w:r>
        <w:rPr>
          <w:rFonts w:ascii="仿宋_GB2312" w:eastAsia="仿宋_GB2312" w:hAnsi="仿宋" w:cs="Times New Roman" w:hint="eastAsia"/>
          <w:color w:val="000000"/>
          <w:sz w:val="24"/>
          <w:szCs w:val="24"/>
          <w:lang w:val="zh-CN" w:eastAsia="zh-CN" w:bidi="ar-SA"/>
        </w:rPr>
        <w:t>（6）具有一定的审美和人文素养，能够形成1</w:t>
      </w:r>
      <w:r>
        <w:rPr>
          <w:rFonts w:ascii="仿宋_GB2312" w:eastAsia="仿宋_GB2312" w:hAnsi="仿宋" w:cs="Times New Roman"/>
          <w:color w:val="000000"/>
          <w:sz w:val="24"/>
          <w:szCs w:val="24"/>
          <w:lang w:val="zh-CN" w:eastAsia="zh-CN" w:bidi="ar-SA"/>
        </w:rPr>
        <w:t>-</w:t>
      </w:r>
      <w:r>
        <w:rPr>
          <w:rFonts w:ascii="仿宋_GB2312" w:eastAsia="仿宋_GB2312" w:hAnsi="仿宋" w:cs="Times New Roman" w:hint="eastAsia"/>
          <w:color w:val="000000"/>
          <w:sz w:val="24"/>
          <w:szCs w:val="24"/>
          <w:lang w:val="zh-CN" w:eastAsia="zh-CN" w:bidi="ar-SA"/>
        </w:rPr>
        <w:t>2项艺术特长或爱好。</w:t>
      </w:r>
    </w:p>
    <w:p w:rsidR="0001220C" w:rsidRDefault="00020AB6">
      <w:pPr>
        <w:pStyle w:val="Bodytext1"/>
        <w:spacing w:line="360" w:lineRule="auto"/>
        <w:ind w:firstLineChars="200" w:firstLine="482"/>
        <w:rPr>
          <w:rFonts w:ascii="仿宋_GB2312" w:eastAsia="仿宋_GB2312" w:hAnsi="仿宋" w:cs="Times New Roman"/>
          <w:b/>
          <w:color w:val="000000"/>
          <w:sz w:val="24"/>
          <w:szCs w:val="24"/>
          <w:lang w:val="zh-CN" w:eastAsia="zh-CN" w:bidi="ar-SA"/>
        </w:rPr>
      </w:pPr>
      <w:r>
        <w:rPr>
          <w:rFonts w:ascii="仿宋_GB2312" w:eastAsia="仿宋_GB2312" w:hAnsi="仿宋" w:cs="Times New Roman" w:hint="eastAsia"/>
          <w:b/>
          <w:color w:val="000000"/>
          <w:sz w:val="24"/>
          <w:szCs w:val="24"/>
          <w:lang w:val="zh-CN" w:eastAsia="zh-CN" w:bidi="ar-SA"/>
        </w:rPr>
        <w:t>2.知识</w:t>
      </w:r>
    </w:p>
    <w:p w:rsidR="0001220C" w:rsidRDefault="00020AB6">
      <w:pPr>
        <w:pStyle w:val="Bodytext1"/>
        <w:spacing w:line="360" w:lineRule="auto"/>
        <w:ind w:firstLineChars="200" w:firstLine="480"/>
        <w:rPr>
          <w:rFonts w:ascii="仿宋_GB2312" w:eastAsia="仿宋_GB2312" w:hAnsi="仿宋" w:cs="Times New Roman"/>
          <w:color w:val="000000"/>
          <w:sz w:val="24"/>
          <w:szCs w:val="24"/>
          <w:lang w:val="zh-CN" w:eastAsia="zh-CN" w:bidi="ar-SA"/>
        </w:rPr>
      </w:pPr>
      <w:r>
        <w:rPr>
          <w:rFonts w:ascii="仿宋_GB2312" w:eastAsia="仿宋_GB2312" w:hAnsi="仿宋" w:cs="Times New Roman" w:hint="eastAsia"/>
          <w:color w:val="000000"/>
          <w:sz w:val="24"/>
          <w:szCs w:val="24"/>
          <w:lang w:val="zh-CN" w:eastAsia="zh-CN" w:bidi="ar-SA"/>
        </w:rPr>
        <w:t>（1）掌握必备的思想政治理论、科学文化基础知识和中华优秀传统文化知识。</w:t>
      </w:r>
    </w:p>
    <w:p w:rsidR="0001220C" w:rsidRDefault="00020AB6">
      <w:pPr>
        <w:pStyle w:val="Bodytext1"/>
        <w:spacing w:line="360" w:lineRule="auto"/>
        <w:ind w:firstLineChars="200" w:firstLine="480"/>
        <w:rPr>
          <w:rFonts w:ascii="仿宋_GB2312" w:eastAsia="仿宋_GB2312" w:hAnsi="仿宋" w:cs="Times New Roman"/>
          <w:color w:val="000000"/>
          <w:sz w:val="24"/>
          <w:szCs w:val="24"/>
          <w:lang w:val="zh-CN" w:eastAsia="zh-CN" w:bidi="ar-SA"/>
        </w:rPr>
      </w:pPr>
      <w:bookmarkStart w:id="4" w:name="bookmark34"/>
      <w:bookmarkEnd w:id="4"/>
      <w:r>
        <w:rPr>
          <w:rFonts w:ascii="仿宋_GB2312" w:eastAsia="仿宋_GB2312" w:hAnsi="仿宋" w:cs="Times New Roman" w:hint="eastAsia"/>
          <w:color w:val="000000"/>
          <w:sz w:val="24"/>
          <w:szCs w:val="24"/>
          <w:lang w:val="zh-CN" w:eastAsia="zh-CN" w:bidi="ar-SA"/>
        </w:rPr>
        <w:t>（2）熟悉与本专业相关的法律法规以及环境保护、安全消防等知识。</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仿宋"/>
          <w:sz w:val="24"/>
        </w:rPr>
        <w:t>（3）</w:t>
      </w:r>
      <w:r>
        <w:rPr>
          <w:rFonts w:ascii="仿宋_GB2312" w:eastAsia="仿宋_GB2312" w:hAnsi="仿宋" w:hint="eastAsia"/>
          <w:color w:val="000000"/>
          <w:sz w:val="24"/>
          <w:lang w:val="zh-CN"/>
        </w:rPr>
        <w:t>掌握电工电子技术、</w:t>
      </w:r>
      <w:r>
        <w:rPr>
          <w:rFonts w:ascii="仿宋_GB2312" w:eastAsia="仿宋_GB2312" w:hAnsi="微软雅黑" w:cs="宋体" w:hint="eastAsia"/>
          <w:color w:val="000000"/>
          <w:kern w:val="0"/>
          <w:sz w:val="24"/>
        </w:rPr>
        <w:t>电机及电气控制、液压与气动的基础知识。</w:t>
      </w:r>
    </w:p>
    <w:p w:rsidR="0001220C" w:rsidRDefault="00020AB6">
      <w:pPr>
        <w:tabs>
          <w:tab w:val="left" w:pos="420"/>
        </w:tabs>
        <w:spacing w:line="360" w:lineRule="auto"/>
        <w:ind w:firstLineChars="200" w:firstLine="480"/>
        <w:rPr>
          <w:rFonts w:ascii="仿宋_GB2312" w:eastAsia="仿宋_GB2312" w:hAnsi="仿宋"/>
          <w:sz w:val="24"/>
        </w:rPr>
      </w:pPr>
      <w:bookmarkStart w:id="5" w:name="bookmark35"/>
      <w:bookmarkEnd w:id="5"/>
      <w:r>
        <w:rPr>
          <w:rFonts w:ascii="仿宋_GB2312" w:eastAsia="仿宋_GB2312" w:hAnsi="仿宋" w:hint="eastAsia"/>
          <w:color w:val="000000"/>
          <w:sz w:val="24"/>
          <w:lang w:val="zh-CN"/>
        </w:rPr>
        <w:t>（4）</w:t>
      </w:r>
      <w:r>
        <w:rPr>
          <w:rFonts w:ascii="仿宋_GB2312" w:eastAsia="仿宋_GB2312" w:hAnsi="仿宋"/>
          <w:sz w:val="24"/>
        </w:rPr>
        <w:t>掌握机械制图</w:t>
      </w:r>
      <w:r>
        <w:rPr>
          <w:rFonts w:ascii="仿宋_GB2312" w:eastAsia="仿宋_GB2312" w:hAnsi="仿宋" w:hint="eastAsia"/>
          <w:sz w:val="24"/>
        </w:rPr>
        <w:t>、电气制图</w:t>
      </w:r>
      <w:r>
        <w:rPr>
          <w:rFonts w:ascii="仿宋_GB2312" w:eastAsia="仿宋_GB2312" w:hAnsi="仿宋"/>
          <w:sz w:val="24"/>
        </w:rPr>
        <w:t>、机械</w:t>
      </w:r>
      <w:r>
        <w:rPr>
          <w:rFonts w:ascii="仿宋_GB2312" w:eastAsia="仿宋_GB2312" w:hAnsi="仿宋" w:hint="eastAsia"/>
          <w:sz w:val="24"/>
        </w:rPr>
        <w:t>基础</w:t>
      </w:r>
      <w:r>
        <w:rPr>
          <w:rFonts w:ascii="仿宋_GB2312" w:eastAsia="仿宋_GB2312" w:hAnsi="仿宋"/>
          <w:sz w:val="24"/>
        </w:rPr>
        <w:t>等基础知识。</w:t>
      </w:r>
    </w:p>
    <w:p w:rsidR="0001220C" w:rsidRDefault="00020AB6">
      <w:pPr>
        <w:pStyle w:val="Bodytext1"/>
        <w:spacing w:line="360" w:lineRule="auto"/>
        <w:ind w:firstLineChars="200" w:firstLine="480"/>
        <w:rPr>
          <w:rFonts w:ascii="仿宋_GB2312" w:eastAsia="仿宋_GB2312" w:hAnsi="仿宋" w:cs="Times New Roman"/>
          <w:color w:val="000000"/>
          <w:sz w:val="24"/>
          <w:szCs w:val="24"/>
          <w:lang w:val="zh-CN" w:eastAsia="zh-CN" w:bidi="ar-SA"/>
        </w:rPr>
      </w:pPr>
      <w:bookmarkStart w:id="6" w:name="bookmark36"/>
      <w:bookmarkEnd w:id="6"/>
      <w:r>
        <w:rPr>
          <w:rFonts w:ascii="仿宋_GB2312" w:eastAsia="仿宋_GB2312" w:hAnsi="仿宋" w:cs="Times New Roman" w:hint="eastAsia"/>
          <w:color w:val="000000"/>
          <w:sz w:val="24"/>
          <w:szCs w:val="24"/>
          <w:lang w:val="zh-CN" w:eastAsia="zh-CN" w:bidi="ar-SA"/>
        </w:rPr>
        <w:t>（5）掌握</w:t>
      </w:r>
      <w:r>
        <w:rPr>
          <w:rFonts w:ascii="仿宋_GB2312" w:eastAsia="仿宋_GB2312" w:hAnsi="仿宋" w:cs="Times New Roman" w:hint="eastAsia"/>
          <w:color w:val="000000"/>
          <w:sz w:val="24"/>
          <w:szCs w:val="24"/>
          <w:lang w:val="en-US" w:eastAsia="zh-CN" w:bidi="ar-SA"/>
        </w:rPr>
        <w:t>直流调速系统、交流调速系统的基本原理及应用知识。</w:t>
      </w:r>
    </w:p>
    <w:p w:rsidR="0001220C" w:rsidRDefault="00020AB6">
      <w:pPr>
        <w:pStyle w:val="Bodytext1"/>
        <w:spacing w:line="360" w:lineRule="auto"/>
        <w:ind w:firstLineChars="200" w:firstLine="480"/>
        <w:rPr>
          <w:rFonts w:ascii="仿宋_GB2312" w:eastAsia="仿宋_GB2312" w:hAnsi="仿宋" w:cs="Times New Roman"/>
          <w:color w:val="000000"/>
          <w:sz w:val="24"/>
          <w:szCs w:val="24"/>
          <w:lang w:val="zh-CN" w:eastAsia="zh-CN" w:bidi="ar-SA"/>
        </w:rPr>
      </w:pPr>
      <w:bookmarkStart w:id="7" w:name="bookmark37"/>
      <w:bookmarkEnd w:id="7"/>
      <w:r>
        <w:rPr>
          <w:rFonts w:ascii="仿宋_GB2312" w:eastAsia="仿宋_GB2312" w:hAnsi="仿宋" w:cs="Times New Roman" w:hint="eastAsia"/>
          <w:color w:val="000000"/>
          <w:sz w:val="24"/>
          <w:szCs w:val="24"/>
          <w:lang w:val="zh-CN" w:eastAsia="zh-CN" w:bidi="ar-SA"/>
        </w:rPr>
        <w:t>（6）掌握PLC工作原理，熟悉PLC电源、CPU、I/O等硬件模块，熟悉典型PLC控制系统架构。</w:t>
      </w:r>
    </w:p>
    <w:p w:rsidR="0001220C" w:rsidRDefault="00020AB6">
      <w:pPr>
        <w:pStyle w:val="Bodytext1"/>
        <w:tabs>
          <w:tab w:val="left" w:pos="914"/>
        </w:tabs>
        <w:spacing w:line="360" w:lineRule="auto"/>
        <w:ind w:firstLineChars="200" w:firstLine="480"/>
        <w:rPr>
          <w:rFonts w:ascii="仿宋_GB2312" w:eastAsia="仿宋_GB2312" w:hAnsi="仿宋" w:cs="Times New Roman"/>
          <w:color w:val="000000"/>
          <w:sz w:val="24"/>
          <w:szCs w:val="24"/>
          <w:lang w:val="en-US" w:eastAsia="zh-CN" w:bidi="ar-SA"/>
        </w:rPr>
      </w:pPr>
      <w:bookmarkStart w:id="8" w:name="bookmark38"/>
      <w:bookmarkEnd w:id="8"/>
      <w:r>
        <w:rPr>
          <w:rFonts w:ascii="仿宋_GB2312" w:eastAsia="仿宋_GB2312" w:hAnsi="仿宋" w:cs="Times New Roman" w:hint="eastAsia"/>
          <w:color w:val="000000"/>
          <w:sz w:val="24"/>
          <w:szCs w:val="24"/>
          <w:lang w:val="zh-CN" w:eastAsia="zh-CN" w:bidi="ar-SA"/>
        </w:rPr>
        <w:t>（</w:t>
      </w:r>
      <w:r>
        <w:rPr>
          <w:rFonts w:ascii="仿宋_GB2312" w:eastAsia="仿宋_GB2312" w:hAnsi="仿宋" w:cs="Times New Roman" w:hint="eastAsia"/>
          <w:color w:val="000000"/>
          <w:sz w:val="24"/>
          <w:szCs w:val="24"/>
          <w:lang w:val="en-US" w:eastAsia="zh-CN" w:bidi="ar-SA"/>
        </w:rPr>
        <w:t>7</w:t>
      </w:r>
      <w:r>
        <w:rPr>
          <w:rFonts w:ascii="仿宋_GB2312" w:eastAsia="仿宋_GB2312" w:hAnsi="仿宋" w:cs="Times New Roman" w:hint="eastAsia"/>
          <w:color w:val="000000"/>
          <w:sz w:val="24"/>
          <w:szCs w:val="24"/>
          <w:lang w:val="zh-CN" w:eastAsia="zh-CN" w:bidi="ar-SA"/>
        </w:rPr>
        <w:t>）掌</w:t>
      </w:r>
      <w:r>
        <w:rPr>
          <w:rFonts w:ascii="仿宋_GB2312" w:eastAsia="仿宋_GB2312" w:hAnsi="仿宋" w:cs="Times New Roman" w:hint="eastAsia"/>
          <w:color w:val="000000"/>
          <w:sz w:val="24"/>
          <w:szCs w:val="24"/>
          <w:lang w:val="en-US" w:eastAsia="zh-CN" w:bidi="ar-SA"/>
        </w:rPr>
        <w:t>握自动控制系统的组成、工作原理、系统特点及性能指标等。</w:t>
      </w:r>
    </w:p>
    <w:p w:rsidR="0001220C" w:rsidRDefault="00020AB6">
      <w:pPr>
        <w:pStyle w:val="Bodytext1"/>
        <w:tabs>
          <w:tab w:val="left" w:pos="914"/>
        </w:tabs>
        <w:spacing w:line="360" w:lineRule="auto"/>
        <w:ind w:firstLineChars="200" w:firstLine="480"/>
        <w:rPr>
          <w:rFonts w:ascii="仿宋_GB2312" w:eastAsia="仿宋_GB2312" w:hAnsi="仿宋" w:cs="Times New Roman"/>
          <w:color w:val="000000"/>
          <w:sz w:val="24"/>
          <w:szCs w:val="24"/>
          <w:lang w:val="zh-CN" w:eastAsia="zh-CN" w:bidi="ar-SA"/>
        </w:rPr>
      </w:pPr>
      <w:bookmarkStart w:id="9" w:name="bookmark39"/>
      <w:bookmarkEnd w:id="9"/>
      <w:r>
        <w:rPr>
          <w:rFonts w:ascii="仿宋_GB2312" w:eastAsia="仿宋_GB2312" w:hAnsi="仿宋" w:cs="Times New Roman" w:hint="eastAsia"/>
          <w:color w:val="000000"/>
          <w:sz w:val="24"/>
          <w:szCs w:val="24"/>
          <w:lang w:val="zh-CN" w:eastAsia="zh-CN" w:bidi="ar-SA"/>
        </w:rPr>
        <w:t>（</w:t>
      </w:r>
      <w:r>
        <w:rPr>
          <w:rFonts w:ascii="仿宋_GB2312" w:eastAsia="仿宋_GB2312" w:hAnsi="仿宋" w:cs="Times New Roman" w:hint="eastAsia"/>
          <w:color w:val="000000"/>
          <w:sz w:val="24"/>
          <w:szCs w:val="24"/>
          <w:lang w:val="en-US" w:eastAsia="zh-CN" w:bidi="ar-SA"/>
        </w:rPr>
        <w:t>8</w:t>
      </w:r>
      <w:r>
        <w:rPr>
          <w:rFonts w:ascii="仿宋_GB2312" w:eastAsia="仿宋_GB2312" w:hAnsi="仿宋" w:cs="Times New Roman" w:hint="eastAsia"/>
          <w:color w:val="000000"/>
          <w:sz w:val="24"/>
          <w:szCs w:val="24"/>
          <w:lang w:val="zh-CN" w:eastAsia="zh-CN" w:bidi="ar-SA"/>
        </w:rPr>
        <w:t>）</w:t>
      </w:r>
      <w:bookmarkStart w:id="10" w:name="bookmark40"/>
      <w:bookmarkEnd w:id="10"/>
      <w:r>
        <w:rPr>
          <w:rFonts w:ascii="仿宋_GB2312" w:eastAsia="仿宋_GB2312" w:hAnsi="仿宋" w:cs="Times New Roman" w:hint="eastAsia"/>
          <w:color w:val="000000"/>
          <w:sz w:val="24"/>
          <w:szCs w:val="24"/>
          <w:lang w:val="zh-CN" w:eastAsia="zh-CN" w:bidi="ar-SA"/>
        </w:rPr>
        <w:t>掌</w:t>
      </w:r>
      <w:r>
        <w:rPr>
          <w:rFonts w:ascii="仿宋_GB2312" w:eastAsia="仿宋_GB2312" w:hAnsi="仿宋" w:cs="Times New Roman" w:hint="eastAsia"/>
          <w:color w:val="000000"/>
          <w:sz w:val="24"/>
          <w:szCs w:val="24"/>
          <w:lang w:val="en-US" w:eastAsia="zh-CN" w:bidi="ar-SA"/>
        </w:rPr>
        <w:t>握运动控制技术的基本知识，了解变频器控制、步进电机控制、伺服控制等基本原理和知识。</w:t>
      </w:r>
    </w:p>
    <w:p w:rsidR="0001220C" w:rsidRDefault="00020AB6">
      <w:pPr>
        <w:pStyle w:val="Bodytext1"/>
        <w:tabs>
          <w:tab w:val="left" w:pos="914"/>
        </w:tabs>
        <w:spacing w:line="360" w:lineRule="auto"/>
        <w:ind w:firstLineChars="200" w:firstLine="480"/>
        <w:rPr>
          <w:rFonts w:ascii="仿宋_GB2312" w:eastAsia="仿宋_GB2312" w:hAnsi="仿宋" w:cs="Times New Roman"/>
          <w:color w:val="000000"/>
          <w:sz w:val="24"/>
          <w:szCs w:val="24"/>
          <w:lang w:val="en-US" w:eastAsia="zh-CN" w:bidi="ar-SA"/>
        </w:rPr>
      </w:pPr>
      <w:r>
        <w:rPr>
          <w:rFonts w:ascii="仿宋_GB2312" w:eastAsia="仿宋_GB2312" w:hAnsi="仿宋" w:cs="Times New Roman" w:hint="eastAsia"/>
          <w:color w:val="000000"/>
          <w:sz w:val="24"/>
          <w:szCs w:val="24"/>
          <w:lang w:val="en-US" w:eastAsia="zh-CN" w:bidi="ar-SA"/>
        </w:rPr>
        <w:t>（9）了解智能传感器、智能仪表、工业机器人等现代智能设备基础理论知</w:t>
      </w:r>
      <w:r>
        <w:rPr>
          <w:rFonts w:ascii="仿宋_GB2312" w:eastAsia="仿宋_GB2312" w:hAnsi="仿宋" w:cs="Times New Roman" w:hint="eastAsia"/>
          <w:color w:val="000000"/>
          <w:sz w:val="24"/>
          <w:szCs w:val="24"/>
          <w:lang w:val="en-US" w:eastAsia="zh-CN" w:bidi="ar-SA"/>
        </w:rPr>
        <w:lastRenderedPageBreak/>
        <w:t>识和操作规范，并了解智能制造基本流程和相关知识。</w:t>
      </w:r>
    </w:p>
    <w:p w:rsidR="0001220C" w:rsidRDefault="00020AB6">
      <w:pPr>
        <w:pStyle w:val="Bodytext1"/>
        <w:tabs>
          <w:tab w:val="left" w:pos="914"/>
        </w:tabs>
        <w:spacing w:line="360" w:lineRule="auto"/>
        <w:ind w:firstLineChars="200" w:firstLine="480"/>
        <w:rPr>
          <w:rFonts w:ascii="仿宋_GB2312" w:eastAsia="仿宋_GB2312" w:hAnsi="仿宋" w:cs="Times New Roman"/>
          <w:color w:val="000000"/>
          <w:sz w:val="24"/>
          <w:szCs w:val="24"/>
          <w:lang w:val="en-US" w:eastAsia="zh-CN" w:bidi="ar-SA"/>
        </w:rPr>
      </w:pPr>
      <w:bookmarkStart w:id="11" w:name="bookmark41"/>
      <w:bookmarkEnd w:id="11"/>
      <w:r>
        <w:rPr>
          <w:rFonts w:ascii="仿宋_GB2312" w:eastAsia="仿宋_GB2312" w:hAnsi="仿宋" w:cs="Times New Roman" w:hint="eastAsia"/>
          <w:color w:val="000000"/>
          <w:sz w:val="24"/>
          <w:szCs w:val="24"/>
          <w:lang w:val="zh-CN" w:eastAsia="zh-CN" w:bidi="ar-SA"/>
        </w:rPr>
        <w:t>（</w:t>
      </w:r>
      <w:r>
        <w:rPr>
          <w:rFonts w:ascii="仿宋_GB2312" w:eastAsia="仿宋_GB2312" w:hAnsi="仿宋" w:cs="Times New Roman" w:hint="eastAsia"/>
          <w:color w:val="000000"/>
          <w:sz w:val="24"/>
          <w:szCs w:val="24"/>
          <w:lang w:val="en-US" w:eastAsia="zh-CN" w:bidi="ar-SA"/>
        </w:rPr>
        <w:t>10</w:t>
      </w:r>
      <w:r>
        <w:rPr>
          <w:rFonts w:ascii="仿宋_GB2312" w:eastAsia="仿宋_GB2312" w:hAnsi="仿宋" w:cs="Times New Roman" w:hint="eastAsia"/>
          <w:color w:val="000000"/>
          <w:sz w:val="24"/>
          <w:szCs w:val="24"/>
          <w:lang w:val="zh-CN" w:eastAsia="zh-CN" w:bidi="ar-SA"/>
        </w:rPr>
        <w:t>）</w:t>
      </w:r>
      <w:r>
        <w:rPr>
          <w:rFonts w:ascii="仿宋_GB2312" w:eastAsia="仿宋_GB2312" w:hAnsi="仿宋" w:cs="Times New Roman" w:hint="eastAsia"/>
          <w:color w:val="000000"/>
          <w:sz w:val="24"/>
          <w:szCs w:val="24"/>
          <w:lang w:val="en-US" w:eastAsia="zh-CN" w:bidi="ar-SA"/>
        </w:rPr>
        <w:t>了解企业生产管理、项目管理、市场营销等相关知识。</w:t>
      </w:r>
    </w:p>
    <w:p w:rsidR="0001220C" w:rsidRDefault="00020AB6">
      <w:pPr>
        <w:pStyle w:val="Bodytext1"/>
        <w:tabs>
          <w:tab w:val="left" w:pos="914"/>
        </w:tabs>
        <w:spacing w:line="360" w:lineRule="auto"/>
        <w:ind w:leftChars="200" w:left="420" w:firstLine="0"/>
        <w:rPr>
          <w:rFonts w:ascii="仿宋_GB2312" w:eastAsia="仿宋_GB2312" w:hAnsi="仿宋" w:cs="Times New Roman"/>
          <w:color w:val="000000"/>
          <w:sz w:val="24"/>
          <w:szCs w:val="24"/>
          <w:lang w:val="en-US" w:eastAsia="zh-CN" w:bidi="ar-SA"/>
        </w:rPr>
      </w:pPr>
      <w:r>
        <w:rPr>
          <w:rFonts w:ascii="仿宋_GB2312" w:eastAsia="仿宋_GB2312" w:hAnsi="微软雅黑" w:hint="eastAsia"/>
          <w:b/>
          <w:bCs/>
          <w:color w:val="000000"/>
          <w:kern w:val="0"/>
          <w:sz w:val="24"/>
        </w:rPr>
        <w:t>3.能力</w:t>
      </w:r>
    </w:p>
    <w:p w:rsidR="0001220C" w:rsidRDefault="00020AB6">
      <w:pPr>
        <w:pStyle w:val="Bodytext1"/>
        <w:tabs>
          <w:tab w:val="left" w:pos="914"/>
        </w:tabs>
        <w:spacing w:line="360" w:lineRule="auto"/>
        <w:ind w:leftChars="200" w:left="420" w:firstLine="0"/>
        <w:rPr>
          <w:rFonts w:ascii="仿宋_GB2312" w:eastAsia="仿宋_GB2312" w:hAnsi="仿宋" w:cs="Times New Roman"/>
          <w:color w:val="000000"/>
          <w:sz w:val="24"/>
          <w:szCs w:val="24"/>
          <w:lang w:val="en-US" w:eastAsia="zh-CN" w:bidi="ar-SA"/>
        </w:rPr>
      </w:pPr>
      <w:r>
        <w:rPr>
          <w:rFonts w:ascii="仿宋_GB2312" w:eastAsia="仿宋_GB2312" w:hAnsi="仿宋" w:cs="Times New Roman" w:hint="eastAsia"/>
          <w:color w:val="000000"/>
          <w:sz w:val="24"/>
          <w:szCs w:val="24"/>
          <w:lang w:val="en-US" w:eastAsia="zh-CN" w:bidi="ar-SA"/>
        </w:rPr>
        <w:t>（1）具有探究学习、终身学习、分析问题和解决问题的能力。</w:t>
      </w:r>
      <w:bookmarkStart w:id="12" w:name="bookmark43"/>
      <w:bookmarkEnd w:id="12"/>
    </w:p>
    <w:p w:rsidR="0001220C" w:rsidRDefault="00020AB6">
      <w:pPr>
        <w:pStyle w:val="Bodytext1"/>
        <w:tabs>
          <w:tab w:val="left" w:pos="914"/>
        </w:tabs>
        <w:spacing w:line="360" w:lineRule="auto"/>
        <w:ind w:leftChars="200" w:left="420" w:firstLine="0"/>
        <w:rPr>
          <w:rFonts w:ascii="仿宋_GB2312" w:eastAsia="仿宋_GB2312" w:hAnsi="仿宋" w:cs="Times New Roman"/>
          <w:color w:val="000000"/>
          <w:sz w:val="24"/>
          <w:szCs w:val="24"/>
          <w:lang w:val="en-US" w:eastAsia="zh-CN" w:bidi="ar-SA"/>
        </w:rPr>
      </w:pPr>
      <w:r>
        <w:rPr>
          <w:rFonts w:ascii="仿宋_GB2312" w:eastAsia="仿宋_GB2312" w:hAnsi="仿宋" w:cs="Times New Roman" w:hint="eastAsia"/>
          <w:color w:val="000000"/>
          <w:sz w:val="24"/>
          <w:szCs w:val="24"/>
          <w:lang w:val="en-US" w:eastAsia="zh-CN" w:bidi="ar-SA"/>
        </w:rPr>
        <w:t>（2）具有良好的语言、文字表达能力和沟通能力。</w:t>
      </w:r>
    </w:p>
    <w:p w:rsidR="0001220C" w:rsidRDefault="00020AB6">
      <w:pPr>
        <w:pStyle w:val="Bodytext1"/>
        <w:tabs>
          <w:tab w:val="left" w:pos="914"/>
        </w:tabs>
        <w:spacing w:line="360" w:lineRule="auto"/>
        <w:ind w:left="440" w:firstLine="0"/>
        <w:rPr>
          <w:rFonts w:ascii="仿宋_GB2312" w:eastAsia="仿宋_GB2312" w:hAnsi="仿宋" w:cs="Times New Roman"/>
          <w:color w:val="000000"/>
          <w:sz w:val="24"/>
          <w:szCs w:val="24"/>
          <w:lang w:val="en-US" w:eastAsia="zh-CN" w:bidi="ar-SA"/>
        </w:rPr>
      </w:pPr>
      <w:r>
        <w:rPr>
          <w:rFonts w:ascii="仿宋_GB2312" w:eastAsia="仿宋_GB2312" w:hAnsi="仿宋" w:cs="Times New Roman" w:hint="eastAsia"/>
          <w:color w:val="000000"/>
          <w:sz w:val="24"/>
          <w:szCs w:val="24"/>
          <w:lang w:val="en-US" w:eastAsia="zh-CN" w:bidi="ar-SA"/>
        </w:rPr>
        <w:t>（3）具有本专业必需的信息技术应用和维护能力。</w:t>
      </w:r>
      <w:bookmarkStart w:id="13" w:name="bookmark44"/>
      <w:bookmarkEnd w:id="13"/>
    </w:p>
    <w:p w:rsidR="0001220C" w:rsidRDefault="00020AB6">
      <w:pPr>
        <w:pStyle w:val="Bodytext1"/>
        <w:tabs>
          <w:tab w:val="left" w:pos="914"/>
        </w:tabs>
        <w:spacing w:line="360" w:lineRule="auto"/>
        <w:ind w:left="440" w:firstLine="0"/>
        <w:rPr>
          <w:rFonts w:ascii="仿宋_GB2312" w:eastAsia="仿宋_GB2312" w:hAnsi="仿宋" w:cs="Times New Roman"/>
          <w:color w:val="000000"/>
          <w:sz w:val="24"/>
          <w:szCs w:val="24"/>
          <w:lang w:val="en-US" w:eastAsia="zh-CN" w:bidi="ar-SA"/>
        </w:rPr>
      </w:pPr>
      <w:r>
        <w:rPr>
          <w:rFonts w:ascii="仿宋_GB2312" w:eastAsia="仿宋_GB2312" w:hAnsi="仿宋" w:cs="Times New Roman" w:hint="eastAsia"/>
          <w:color w:val="000000"/>
          <w:sz w:val="24"/>
          <w:szCs w:val="24"/>
          <w:lang w:val="en-US" w:eastAsia="zh-CN" w:bidi="ar-SA"/>
        </w:rPr>
        <w:t>（4）</w:t>
      </w:r>
      <w:r>
        <w:rPr>
          <w:rFonts w:ascii="仿宋_GB2312" w:eastAsia="仿宋_GB2312" w:hAnsi="仿宋" w:cs="Times New Roman" w:hint="eastAsia"/>
          <w:color w:val="000000"/>
          <w:sz w:val="24"/>
          <w:szCs w:val="24"/>
          <w:lang w:val="zh-CN" w:eastAsia="zh-CN" w:bidi="ar-SA"/>
        </w:rPr>
        <w:t>能</w:t>
      </w:r>
      <w:r>
        <w:rPr>
          <w:rFonts w:ascii="仿宋_GB2312" w:eastAsia="仿宋_GB2312" w:hAnsi="仿宋" w:cs="Times New Roman" w:hint="eastAsia"/>
          <w:color w:val="000000"/>
          <w:sz w:val="24"/>
          <w:szCs w:val="24"/>
          <w:lang w:val="en-US" w:eastAsia="zh-CN" w:bidi="ar-SA"/>
        </w:rPr>
        <w:t>够识读和绘制各类电气原理与电气线路图、机械结构图。</w:t>
      </w:r>
      <w:bookmarkStart w:id="14" w:name="bookmark45"/>
      <w:bookmarkEnd w:id="14"/>
    </w:p>
    <w:p w:rsidR="0001220C" w:rsidRDefault="00020AB6">
      <w:pPr>
        <w:pStyle w:val="Bodytext1"/>
        <w:tabs>
          <w:tab w:val="left" w:pos="914"/>
        </w:tabs>
        <w:spacing w:line="360" w:lineRule="auto"/>
        <w:ind w:left="440" w:firstLine="0"/>
        <w:rPr>
          <w:rFonts w:ascii="仿宋_GB2312" w:eastAsia="仿宋_GB2312" w:hAnsi="仿宋" w:cs="Times New Roman"/>
          <w:color w:val="000000"/>
          <w:sz w:val="24"/>
          <w:szCs w:val="24"/>
          <w:lang w:val="en-US" w:eastAsia="zh-CN" w:bidi="ar-SA"/>
        </w:rPr>
      </w:pPr>
      <w:r>
        <w:rPr>
          <w:rFonts w:ascii="仿宋_GB2312" w:eastAsia="仿宋_GB2312" w:hAnsi="仿宋" w:cs="Times New Roman" w:hint="eastAsia"/>
          <w:color w:val="000000"/>
          <w:sz w:val="24"/>
          <w:szCs w:val="24"/>
          <w:lang w:val="zh-CN" w:eastAsia="zh-CN" w:bidi="ar-SA"/>
        </w:rPr>
        <w:t>（</w:t>
      </w:r>
      <w:r>
        <w:rPr>
          <w:rFonts w:ascii="仿宋_GB2312" w:eastAsia="仿宋_GB2312" w:hAnsi="仿宋" w:cs="Times New Roman" w:hint="eastAsia"/>
          <w:color w:val="000000"/>
          <w:sz w:val="24"/>
          <w:szCs w:val="24"/>
          <w:lang w:val="en-US" w:eastAsia="zh-CN" w:bidi="ar-SA"/>
        </w:rPr>
        <w:t>5</w:t>
      </w:r>
      <w:r>
        <w:rPr>
          <w:rFonts w:ascii="仿宋_GB2312" w:eastAsia="仿宋_GB2312" w:hAnsi="仿宋" w:cs="Times New Roman" w:hint="eastAsia"/>
          <w:color w:val="000000"/>
          <w:sz w:val="24"/>
          <w:szCs w:val="24"/>
          <w:lang w:val="zh-CN" w:eastAsia="zh-CN" w:bidi="ar-SA"/>
        </w:rPr>
        <w:t>）</w:t>
      </w:r>
      <w:bookmarkStart w:id="15" w:name="bookmark46"/>
      <w:bookmarkEnd w:id="15"/>
      <w:r>
        <w:rPr>
          <w:rFonts w:ascii="仿宋_GB2312" w:eastAsia="仿宋_GB2312" w:hAnsi="仿宋" w:cs="Times New Roman" w:hint="eastAsia"/>
          <w:color w:val="000000"/>
          <w:sz w:val="24"/>
          <w:szCs w:val="24"/>
          <w:lang w:val="en-US" w:eastAsia="zh-CN" w:bidi="ar-SA"/>
        </w:rPr>
        <w:t>能够熟练使用常用电工工具和仪器仪表。</w:t>
      </w:r>
      <w:bookmarkStart w:id="16" w:name="bookmark47"/>
      <w:bookmarkEnd w:id="16"/>
    </w:p>
    <w:p w:rsidR="0001220C" w:rsidRDefault="00020AB6">
      <w:pPr>
        <w:pStyle w:val="Bodytext1"/>
        <w:tabs>
          <w:tab w:val="left" w:pos="914"/>
        </w:tabs>
        <w:spacing w:line="360" w:lineRule="auto"/>
        <w:ind w:left="440" w:firstLine="0"/>
        <w:rPr>
          <w:rFonts w:ascii="仿宋_GB2312" w:eastAsia="仿宋_GB2312" w:hAnsi="仿宋" w:cs="Times New Roman"/>
          <w:color w:val="000000"/>
          <w:sz w:val="24"/>
          <w:szCs w:val="24"/>
          <w:lang w:val="en-US" w:eastAsia="zh-CN" w:bidi="ar-SA"/>
        </w:rPr>
      </w:pPr>
      <w:r>
        <w:rPr>
          <w:rFonts w:ascii="仿宋_GB2312" w:eastAsia="仿宋_GB2312" w:hAnsi="仿宋" w:cs="Times New Roman" w:hint="eastAsia"/>
          <w:color w:val="000000"/>
          <w:sz w:val="24"/>
          <w:szCs w:val="24"/>
          <w:lang w:val="en-US" w:eastAsia="zh-CN" w:bidi="ar-SA"/>
        </w:rPr>
        <w:t>（6）能够进行低压电气电路的安装与调试与维护。</w:t>
      </w:r>
      <w:bookmarkStart w:id="17" w:name="bookmark48"/>
      <w:bookmarkEnd w:id="17"/>
    </w:p>
    <w:p w:rsidR="0001220C" w:rsidRDefault="00020AB6">
      <w:pPr>
        <w:pStyle w:val="Bodytext1"/>
        <w:tabs>
          <w:tab w:val="left" w:pos="914"/>
        </w:tabs>
        <w:spacing w:line="360" w:lineRule="auto"/>
        <w:ind w:left="440" w:firstLine="0"/>
        <w:rPr>
          <w:rFonts w:ascii="仿宋_GB2312" w:eastAsia="仿宋_GB2312" w:hAnsi="仿宋" w:cs="Times New Roman"/>
          <w:color w:val="000000"/>
          <w:sz w:val="24"/>
          <w:szCs w:val="24"/>
          <w:lang w:val="en-US" w:eastAsia="zh-CN" w:bidi="ar-SA"/>
        </w:rPr>
      </w:pPr>
      <w:r>
        <w:rPr>
          <w:rFonts w:ascii="仿宋_GB2312" w:eastAsia="仿宋_GB2312" w:hAnsi="仿宋" w:cs="Times New Roman" w:hint="eastAsia"/>
          <w:color w:val="000000"/>
          <w:sz w:val="24"/>
          <w:szCs w:val="24"/>
          <w:lang w:val="zh-CN" w:eastAsia="zh-CN" w:bidi="ar-SA"/>
        </w:rPr>
        <w:t>（</w:t>
      </w:r>
      <w:r>
        <w:rPr>
          <w:rFonts w:ascii="仿宋_GB2312" w:eastAsia="仿宋_GB2312" w:hAnsi="仿宋" w:cs="Times New Roman" w:hint="eastAsia"/>
          <w:color w:val="000000"/>
          <w:sz w:val="24"/>
          <w:szCs w:val="24"/>
          <w:lang w:val="en-US" w:eastAsia="zh-CN" w:bidi="ar-SA"/>
        </w:rPr>
        <w:t>7</w:t>
      </w:r>
      <w:r>
        <w:rPr>
          <w:rFonts w:ascii="仿宋_GB2312" w:eastAsia="仿宋_GB2312" w:hAnsi="仿宋" w:cs="Times New Roman" w:hint="eastAsia"/>
          <w:color w:val="000000"/>
          <w:sz w:val="24"/>
          <w:szCs w:val="24"/>
          <w:lang w:val="zh-CN" w:eastAsia="zh-CN" w:bidi="ar-SA"/>
        </w:rPr>
        <w:t>）能</w:t>
      </w:r>
      <w:r>
        <w:rPr>
          <w:rFonts w:ascii="仿宋_GB2312" w:eastAsia="仿宋_GB2312" w:hAnsi="仿宋" w:cs="Times New Roman" w:hint="eastAsia"/>
          <w:color w:val="000000"/>
          <w:sz w:val="24"/>
          <w:szCs w:val="24"/>
          <w:lang w:val="en-US" w:eastAsia="zh-CN" w:bidi="ar-SA"/>
        </w:rPr>
        <w:t>够进行PLC硬件装配和软件编程，能够进行一般PLC控制系统的安装、调试与故障检修。</w:t>
      </w:r>
    </w:p>
    <w:p w:rsidR="0001220C" w:rsidRDefault="00020AB6">
      <w:pPr>
        <w:pStyle w:val="Bodytext1"/>
        <w:tabs>
          <w:tab w:val="left" w:pos="914"/>
        </w:tabs>
        <w:spacing w:line="360" w:lineRule="auto"/>
        <w:ind w:firstLineChars="200" w:firstLine="480"/>
        <w:rPr>
          <w:rFonts w:ascii="仿宋_GB2312" w:eastAsia="仿宋_GB2312" w:hAnsi="仿宋" w:cs="Times New Roman"/>
          <w:color w:val="000000"/>
          <w:sz w:val="24"/>
          <w:szCs w:val="24"/>
          <w:lang w:val="en-US" w:eastAsia="zh-CN" w:bidi="ar-SA"/>
        </w:rPr>
      </w:pPr>
      <w:bookmarkStart w:id="18" w:name="bookmark49"/>
      <w:bookmarkEnd w:id="18"/>
      <w:r>
        <w:rPr>
          <w:rFonts w:ascii="仿宋_GB2312" w:eastAsia="仿宋_GB2312" w:hAnsi="仿宋" w:cs="Times New Roman" w:hint="eastAsia"/>
          <w:color w:val="000000"/>
          <w:sz w:val="24"/>
          <w:szCs w:val="24"/>
          <w:lang w:val="en-US" w:eastAsia="zh-CN" w:bidi="ar-SA"/>
        </w:rPr>
        <w:t>（8）</w:t>
      </w:r>
      <w:r>
        <w:rPr>
          <w:rFonts w:ascii="仿宋_GB2312" w:eastAsia="仿宋_GB2312" w:hAnsi="仿宋" w:cs="Times New Roman" w:hint="eastAsia"/>
          <w:color w:val="000000"/>
          <w:sz w:val="24"/>
          <w:szCs w:val="24"/>
          <w:lang w:val="zh-CN" w:eastAsia="zh-CN" w:bidi="ar-SA"/>
        </w:rPr>
        <w:t>能</w:t>
      </w:r>
      <w:r>
        <w:rPr>
          <w:rFonts w:ascii="仿宋_GB2312" w:eastAsia="仿宋_GB2312" w:hAnsi="仿宋" w:cs="Times New Roman" w:hint="eastAsia"/>
          <w:color w:val="000000"/>
          <w:sz w:val="24"/>
          <w:szCs w:val="24"/>
          <w:lang w:val="en-US" w:eastAsia="zh-CN" w:bidi="ar-SA"/>
        </w:rPr>
        <w:t>够对简单的自动控制系统进行时域、频域分析，能够对变频器控制、步进电机控制以及伺服控制。</w:t>
      </w:r>
    </w:p>
    <w:p w:rsidR="0001220C" w:rsidRDefault="00020AB6">
      <w:pPr>
        <w:pStyle w:val="Bodytext1"/>
        <w:tabs>
          <w:tab w:val="left" w:pos="914"/>
        </w:tabs>
        <w:spacing w:line="360" w:lineRule="auto"/>
        <w:ind w:firstLineChars="200" w:firstLine="480"/>
        <w:rPr>
          <w:rFonts w:ascii="仿宋_GB2312" w:eastAsia="仿宋_GB2312" w:hAnsi="仿宋" w:cs="Times New Roman"/>
          <w:color w:val="000000"/>
          <w:sz w:val="24"/>
          <w:szCs w:val="24"/>
          <w:lang w:val="en-US" w:eastAsia="zh-CN" w:bidi="ar-SA"/>
        </w:rPr>
      </w:pPr>
      <w:bookmarkStart w:id="19" w:name="bookmark50"/>
      <w:bookmarkEnd w:id="19"/>
      <w:r>
        <w:rPr>
          <w:rFonts w:ascii="仿宋_GB2312" w:eastAsia="仿宋_GB2312" w:hAnsi="仿宋" w:cs="Times New Roman" w:hint="eastAsia"/>
          <w:color w:val="000000"/>
          <w:sz w:val="24"/>
          <w:szCs w:val="24"/>
          <w:lang w:val="zh-CN" w:eastAsia="zh-CN" w:bidi="ar-SA"/>
        </w:rPr>
        <w:t>（</w:t>
      </w:r>
      <w:r>
        <w:rPr>
          <w:rFonts w:ascii="仿宋_GB2312" w:eastAsia="仿宋_GB2312" w:hAnsi="仿宋" w:cs="Times New Roman" w:hint="eastAsia"/>
          <w:color w:val="000000"/>
          <w:sz w:val="24"/>
          <w:szCs w:val="24"/>
          <w:lang w:val="en-US" w:eastAsia="zh-CN" w:bidi="ar-SA"/>
        </w:rPr>
        <w:t>9</w:t>
      </w:r>
      <w:r>
        <w:rPr>
          <w:rFonts w:ascii="仿宋_GB2312" w:eastAsia="仿宋_GB2312" w:hAnsi="仿宋" w:cs="Times New Roman" w:hint="eastAsia"/>
          <w:color w:val="000000"/>
          <w:sz w:val="24"/>
          <w:szCs w:val="24"/>
          <w:lang w:val="zh-CN" w:eastAsia="zh-CN" w:bidi="ar-SA"/>
        </w:rPr>
        <w:t>）能够</w:t>
      </w:r>
      <w:r>
        <w:rPr>
          <w:rFonts w:ascii="仿宋_GB2312" w:eastAsia="仿宋_GB2312" w:hAnsi="仿宋" w:cs="Times New Roman" w:hint="eastAsia"/>
          <w:color w:val="000000"/>
          <w:sz w:val="24"/>
          <w:szCs w:val="24"/>
          <w:lang w:val="en-US" w:eastAsia="zh-CN" w:bidi="ar-SA"/>
        </w:rPr>
        <w:t>选择和配置合适的工业网络，能够使用主流的组态软件或触摸屏组态控制系统等人机界面。</w:t>
      </w:r>
    </w:p>
    <w:p w:rsidR="0001220C" w:rsidRDefault="00020AB6">
      <w:pPr>
        <w:pStyle w:val="Bodytext1"/>
        <w:tabs>
          <w:tab w:val="left" w:pos="914"/>
        </w:tabs>
        <w:spacing w:line="360" w:lineRule="auto"/>
        <w:ind w:firstLineChars="200" w:firstLine="480"/>
        <w:rPr>
          <w:rFonts w:ascii="仿宋_GB2312" w:eastAsia="仿宋_GB2312" w:hAnsi="仿宋" w:cs="Times New Roman"/>
          <w:color w:val="000000"/>
          <w:sz w:val="24"/>
          <w:szCs w:val="24"/>
          <w:lang w:val="en-US" w:eastAsia="zh-CN" w:bidi="ar-SA"/>
        </w:rPr>
      </w:pPr>
      <w:r>
        <w:rPr>
          <w:rFonts w:ascii="仿宋_GB2312" w:eastAsia="仿宋_GB2312" w:hAnsi="仿宋" w:cs="Times New Roman" w:hint="eastAsia"/>
          <w:color w:val="000000"/>
          <w:sz w:val="24"/>
          <w:szCs w:val="24"/>
          <w:lang w:val="zh-CN" w:eastAsia="zh-CN" w:bidi="ar-SA"/>
        </w:rPr>
        <w:t>（</w:t>
      </w:r>
      <w:r>
        <w:rPr>
          <w:rFonts w:ascii="仿宋_GB2312" w:eastAsia="仿宋_GB2312" w:hAnsi="仿宋" w:cs="Times New Roman" w:hint="eastAsia"/>
          <w:color w:val="000000"/>
          <w:sz w:val="24"/>
          <w:szCs w:val="24"/>
          <w:lang w:val="en-US" w:eastAsia="zh-CN" w:bidi="ar-SA"/>
        </w:rPr>
        <w:t>10</w:t>
      </w:r>
      <w:r>
        <w:rPr>
          <w:rFonts w:ascii="仿宋_GB2312" w:eastAsia="仿宋_GB2312" w:hAnsi="仿宋" w:cs="Times New Roman" w:hint="eastAsia"/>
          <w:color w:val="000000"/>
          <w:sz w:val="24"/>
          <w:szCs w:val="24"/>
          <w:lang w:val="zh-CN" w:eastAsia="zh-CN" w:bidi="ar-SA"/>
        </w:rPr>
        <w:t>）能够</w:t>
      </w:r>
      <w:r>
        <w:rPr>
          <w:rFonts w:ascii="仿宋_GB2312" w:eastAsia="仿宋_GB2312" w:hAnsi="仿宋" w:cs="Times New Roman" w:hint="eastAsia"/>
          <w:color w:val="000000"/>
          <w:sz w:val="24"/>
          <w:szCs w:val="24"/>
          <w:lang w:val="en-US" w:eastAsia="zh-CN" w:bidi="ar-SA"/>
        </w:rPr>
        <w:t>进行工厂电力负荷和短路计算，选择并使用合适的供电线路导线和电缆。</w:t>
      </w:r>
    </w:p>
    <w:p w:rsidR="0001220C" w:rsidRDefault="00020AB6">
      <w:pPr>
        <w:widowControl/>
        <w:spacing w:line="360" w:lineRule="auto"/>
        <w:ind w:firstLineChars="200" w:firstLine="482"/>
        <w:jc w:val="left"/>
        <w:rPr>
          <w:rFonts w:ascii="仿宋_GB2312" w:eastAsia="仿宋_GB2312" w:hAnsi="仿宋"/>
          <w:b/>
          <w:color w:val="000000"/>
          <w:sz w:val="24"/>
        </w:rPr>
      </w:pPr>
      <w:r>
        <w:rPr>
          <w:rFonts w:ascii="仿宋_GB2312" w:eastAsia="仿宋_GB2312" w:hAnsi="仿宋" w:hint="eastAsia"/>
          <w:b/>
          <w:color w:val="000000"/>
          <w:sz w:val="24"/>
        </w:rPr>
        <w:t>六、课程设置</w:t>
      </w:r>
    </w:p>
    <w:p w:rsidR="0001220C" w:rsidRDefault="00020AB6">
      <w:pPr>
        <w:widowControl/>
        <w:spacing w:line="360" w:lineRule="auto"/>
        <w:ind w:firstLineChars="200" w:firstLine="482"/>
        <w:jc w:val="left"/>
        <w:rPr>
          <w:rFonts w:ascii="仿宋_GB2312" w:eastAsia="仿宋_GB2312" w:hAnsi="仿宋"/>
          <w:b/>
          <w:color w:val="000000"/>
          <w:sz w:val="24"/>
        </w:rPr>
      </w:pPr>
      <w:r>
        <w:rPr>
          <w:rFonts w:ascii="仿宋_GB2312" w:eastAsia="仿宋_GB2312" w:hAnsi="仿宋" w:hint="eastAsia"/>
          <w:b/>
          <w:color w:val="000000"/>
          <w:sz w:val="24"/>
        </w:rPr>
        <w:t>（一）公共基础课程（52学分）</w:t>
      </w:r>
    </w:p>
    <w:p w:rsidR="0001220C" w:rsidRDefault="00020AB6">
      <w:pPr>
        <w:widowControl/>
        <w:spacing w:line="360" w:lineRule="auto"/>
        <w:ind w:firstLineChars="200" w:firstLine="482"/>
        <w:jc w:val="left"/>
        <w:rPr>
          <w:rFonts w:ascii="仿宋_GB2312" w:eastAsia="仿宋_GB2312" w:hAnsi="仿宋"/>
          <w:b/>
          <w:bCs/>
          <w:color w:val="000000"/>
          <w:sz w:val="24"/>
        </w:rPr>
      </w:pPr>
      <w:r>
        <w:rPr>
          <w:rFonts w:ascii="仿宋_GB2312" w:eastAsia="仿宋_GB2312" w:hAnsi="仿宋" w:hint="eastAsia"/>
          <w:b/>
          <w:bCs/>
          <w:color w:val="000000"/>
          <w:sz w:val="24"/>
        </w:rPr>
        <w:t>1.公共必修课（44学分）</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（1）军训(08301)：60学时（2周），3学分，考查课。</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（2）体育与健康：(07104)：72学时，4学分，考试课。</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课程目标：《体育与健康》课程是高职教育的重要组成部分，是衡量育人质量的重要标准。其根本目标是培养具有</w:t>
      </w:r>
      <w:proofErr w:type="gramStart"/>
      <w:r>
        <w:rPr>
          <w:rFonts w:ascii="仿宋_GB2312" w:eastAsia="仿宋_GB2312" w:hAnsi="仿宋" w:hint="eastAsia"/>
          <w:color w:val="000000"/>
          <w:sz w:val="24"/>
        </w:rPr>
        <w:t>健康第一</w:t>
      </w:r>
      <w:proofErr w:type="gramEnd"/>
      <w:r>
        <w:rPr>
          <w:rFonts w:ascii="仿宋_GB2312" w:eastAsia="仿宋_GB2312" w:hAnsi="仿宋" w:hint="eastAsia"/>
          <w:color w:val="000000"/>
          <w:sz w:val="24"/>
        </w:rPr>
        <w:t>的现代理念，注重德、智、体、美全面发展的合格人才。本课程旨在提高学生体质健康水平，激发学生参与体育活动的兴趣，培养他们终身参与体育锻炼的意识和习惯。</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主要内容：田径、足球、排球、篮球、羽毛球、乒乓球、武术。</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教学要求：高职体育与健康课程教学要以落实立德树人为根本任务，遵循体育教育规律，始终以促进学科核心素养的形成和发展为主要目标。教学要求身体</w:t>
      </w:r>
      <w:r>
        <w:rPr>
          <w:rFonts w:ascii="仿宋_GB2312" w:eastAsia="仿宋_GB2312" w:hAnsi="仿宋" w:hint="eastAsia"/>
          <w:color w:val="000000"/>
          <w:sz w:val="24"/>
        </w:rPr>
        <w:lastRenderedPageBreak/>
        <w:t>素质锻炼贯穿始终，其目的是使学生通过该课程的学习，在运动参与、运动技能、身体健康、心理健康和社会适应五个学习领域中有所提高。本课程要求学生掌握科学锻炼的基本知识、技术，培养其锻炼的兴趣和习惯，进而充分发挥学生的主体能动性，为培养学生独立锻炼的能力，形成终身体育的思维打下基础。</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（3）大学生心理健康教育（08110）：36学时，2学分，考查课。</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课程目标：通过该课程学习，普及心理健康知识，强化心理健康意识，识别心理异常现象；提升心理健康素质，增强社会适应能力，开发自我心理潜能；运用心理调节方法，掌握心理保健技能，提升心理健康水平。</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主要内容：该课程核心内容包括心理健康知识、自我与人格发展、学习与成才、人际交往、恋爱婚姻、情绪与压力管理、社会适应与珍爱生命、择业就业与生涯规划以及生活适应与创业创新。</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教学要求：强调时代性、科学性、知识性和准确性，重视体验性、探索性、实践性和趣味性有机结合，强化知识技能和态度情感价值观的统一。把知识传授、心理体验活动与行为训练融为一体，把知识学习与心理保健方法的传授结合起来，把课堂指导与团体训练结合起来，注重体验式教学、案例式教学和实践参与式教学。</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（4）思想道德与法治（08101）：54学时，3学分，考试课。</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课程目标：通过本课程的学习，有助于大学生领悟人生真谛，坚定理想信念，</w:t>
      </w:r>
      <w:proofErr w:type="gramStart"/>
      <w:r>
        <w:rPr>
          <w:rFonts w:ascii="仿宋_GB2312" w:eastAsia="仿宋_GB2312" w:hAnsi="仿宋" w:hint="eastAsia"/>
          <w:color w:val="000000"/>
          <w:sz w:val="24"/>
        </w:rPr>
        <w:t>践行</w:t>
      </w:r>
      <w:proofErr w:type="gramEnd"/>
      <w:r>
        <w:rPr>
          <w:rFonts w:ascii="仿宋_GB2312" w:eastAsia="仿宋_GB2312" w:hAnsi="仿宋" w:hint="eastAsia"/>
          <w:color w:val="000000"/>
          <w:sz w:val="24"/>
        </w:rPr>
        <w:t>社会主义核心价值观，做新时代的忠诚爱国者和改革创新的生力军；有助于大学生形成正确的道德认知，积极投身道德实践，做到明大德、守公德、严私德；有助于大学生全面把握社会主义法律的本质、运行和体系，理解中国特色社会主义法治体系和法治道路的精髓，增进法治意识，养成法治思维，更好行使法律权利、履行法律义务，做到尊法学法守法用法，从而具备优秀的思想道德素质和法治素养。</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主要内容：</w:t>
      </w:r>
      <w:r>
        <w:rPr>
          <w:rFonts w:ascii="仿宋_GB2312" w:eastAsia="仿宋_GB2312" w:hAnsi="仿宋" w:hint="eastAsia"/>
          <w:sz w:val="24"/>
        </w:rPr>
        <w:t>通过对马克思主义的人生观、价值观、道德观、法治观以及社会主义核心价值观与社会主义法治建设关系的学习，帮助学生筑牢理想信念之基，培育</w:t>
      </w:r>
      <w:r>
        <w:rPr>
          <w:rFonts w:ascii="仿宋_GB2312" w:eastAsia="仿宋_GB2312" w:hAnsi="仿宋" w:hint="eastAsia"/>
          <w:color w:val="000000"/>
          <w:sz w:val="24"/>
        </w:rPr>
        <w:t>和</w:t>
      </w:r>
      <w:proofErr w:type="gramStart"/>
      <w:r>
        <w:rPr>
          <w:rFonts w:ascii="仿宋_GB2312" w:eastAsia="仿宋_GB2312" w:hAnsi="仿宋" w:hint="eastAsia"/>
          <w:color w:val="000000"/>
          <w:sz w:val="24"/>
        </w:rPr>
        <w:t>践行</w:t>
      </w:r>
      <w:proofErr w:type="gramEnd"/>
      <w:r>
        <w:rPr>
          <w:rFonts w:ascii="仿宋_GB2312" w:eastAsia="仿宋_GB2312" w:hAnsi="仿宋" w:hint="eastAsia"/>
          <w:color w:val="000000"/>
          <w:sz w:val="24"/>
        </w:rPr>
        <w:t>社会主义核心价值观，传承中华传统美德，弘扬中国精神，尊重和维护宪法法律权威，提升思想道德素质和法治素养。</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lastRenderedPageBreak/>
        <w:t>教学要求：强调时代性、科学性、知识性和准确性，根据学情分析和教学内容特征，可依托信息化教学平台，主要采用理论教学与实践教学相结合的教学模式。理论教学中，以理论讲授法为主，可适时采用案例教学法、视频学习法、情境教学法、体验式教学法等多种教学方法，提升学生运用知识分析和解决实际问题的能力。实践教学方面，丰富大作业的形式，让学生具有体验感、代入感、亲切感地完成相关任务，鼓励将本门课程与专业课相结合地去完成实践教学内容。</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（5）安全教育 (07105)：18学时，1学分，考查课。</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课程目标：本课程教学的核心是对大学生进行安全教育，这是维护高校安全稳定、构建社会主义和谐社会和贯彻落实科学发展观的具体措施，是培养大学生安全意识、提高公民道德素养和综合素质的重要途径，是高校思想政治教育的重要内容。本课程对于加强高等院校的日常管理，维护学校的正常教学、科研及生活秩序，保障学生人身和财物安全，促进学生健康心理的形成，都具有十分重要的意义。大学生安全教育，既强调安全在人生发展中的重要地位，又关注学生的全面、终身发展。本课程旨在激发大学生</w:t>
      </w:r>
      <w:proofErr w:type="gramStart"/>
      <w:r>
        <w:rPr>
          <w:rFonts w:ascii="仿宋_GB2312" w:eastAsia="仿宋_GB2312" w:hAnsi="仿宋" w:hint="eastAsia"/>
          <w:color w:val="000000"/>
          <w:sz w:val="24"/>
        </w:rPr>
        <w:t>安全第一</w:t>
      </w:r>
      <w:proofErr w:type="gramEnd"/>
      <w:r>
        <w:rPr>
          <w:rFonts w:ascii="仿宋_GB2312" w:eastAsia="仿宋_GB2312" w:hAnsi="仿宋" w:hint="eastAsia"/>
          <w:color w:val="000000"/>
          <w:sz w:val="24"/>
        </w:rPr>
        <w:t>的意识，树立正确的安全观，并要求学生在学习过程中主动掌握安全防范知识和主动增强安全防范能力。</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主要内容：食品安全类、火灾时的灭火救助与逃生、电信安全、金融诈骗讲座、网络信息安全、急救知识、心理健康讲座、树立国家安全意识，保守国家秘密网络信息安全。</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教学要求：在教学中，应当强调师生双方在教学中的互动。教师要引导学生认识到安全教育的重要性；通过教师的讲解和引导，学生要按照课程内容，积极开展问题分析、安全演练、社会实践与调查、小组讨论等活动，提高对自我、校园和社会安全环境的认识，为</w:t>
      </w:r>
      <w:proofErr w:type="gramStart"/>
      <w:r>
        <w:rPr>
          <w:rFonts w:ascii="仿宋_GB2312" w:eastAsia="仿宋_GB2312" w:hAnsi="仿宋" w:hint="eastAsia"/>
          <w:color w:val="000000"/>
          <w:sz w:val="24"/>
        </w:rPr>
        <w:t>安全发展</w:t>
      </w:r>
      <w:proofErr w:type="gramEnd"/>
      <w:r>
        <w:rPr>
          <w:rFonts w:ascii="仿宋_GB2312" w:eastAsia="仿宋_GB2312" w:hAnsi="仿宋" w:hint="eastAsia"/>
          <w:color w:val="000000"/>
          <w:sz w:val="24"/>
        </w:rPr>
        <w:t>打下扎实的基础。本课程采用理论与实践相结合、讲授与训练相结合的方式进行。教学可依据不同的教学内容采用课堂讲授、典型案例分析、安全技能训练、小组讨论、社会调查等相应的教学方法。</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（6）大学英语（07103）：108学时，6学分，考试课。</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课程目标：高职大学英语课程的目标是全面贯彻党的教育方针，培育和</w:t>
      </w:r>
      <w:proofErr w:type="gramStart"/>
      <w:r>
        <w:rPr>
          <w:rFonts w:ascii="仿宋_GB2312" w:eastAsia="仿宋_GB2312" w:hAnsi="仿宋" w:hint="eastAsia"/>
          <w:color w:val="000000"/>
          <w:sz w:val="24"/>
        </w:rPr>
        <w:t>践行</w:t>
      </w:r>
      <w:proofErr w:type="gramEnd"/>
      <w:r>
        <w:rPr>
          <w:rFonts w:ascii="仿宋_GB2312" w:eastAsia="仿宋_GB2312" w:hAnsi="仿宋" w:hint="eastAsia"/>
          <w:color w:val="000000"/>
          <w:sz w:val="24"/>
        </w:rPr>
        <w:t>社会主义核心价值观，落实立德树人根本任务，在中等职业学校和普通高中教育的基础上，进一步促进学生英语学科核心素养的发展，培养具有中国情怀、国际视野，能够在日常生活和</w:t>
      </w:r>
      <w:proofErr w:type="gramStart"/>
      <w:r>
        <w:rPr>
          <w:rFonts w:ascii="仿宋_GB2312" w:eastAsia="仿宋_GB2312" w:hAnsi="仿宋" w:hint="eastAsia"/>
          <w:color w:val="000000"/>
          <w:sz w:val="24"/>
        </w:rPr>
        <w:t>职场中</w:t>
      </w:r>
      <w:proofErr w:type="gramEnd"/>
      <w:r>
        <w:rPr>
          <w:rFonts w:ascii="仿宋_GB2312" w:eastAsia="仿宋_GB2312" w:hAnsi="仿宋" w:hint="eastAsia"/>
          <w:color w:val="000000"/>
          <w:sz w:val="24"/>
        </w:rPr>
        <w:t>用英语进行有效沟通的高素质技术技能人才。通</w:t>
      </w:r>
      <w:r>
        <w:rPr>
          <w:rFonts w:ascii="仿宋_GB2312" w:eastAsia="仿宋_GB2312" w:hAnsi="仿宋" w:hint="eastAsia"/>
          <w:color w:val="000000"/>
          <w:sz w:val="24"/>
        </w:rPr>
        <w:lastRenderedPageBreak/>
        <w:t>过本课程学习，学生应该能够达到课程标准所设定的四项学科核心素养的发展目标。</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主要内容：语音、词汇、语法、英汉翻译理论、应用文写作。</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教学要求：</w:t>
      </w:r>
      <w:r w:rsidR="00622B6E">
        <w:rPr>
          <w:rFonts w:eastAsia="仿宋_GB2312" w:cs="Calibri"/>
          <w:color w:val="000000"/>
          <w:sz w:val="24"/>
        </w:rPr>
        <w:fldChar w:fldCharType="begin"/>
      </w:r>
      <w:r>
        <w:rPr>
          <w:rFonts w:eastAsia="仿宋_GB2312" w:cs="Calibri"/>
          <w:color w:val="000000"/>
          <w:sz w:val="24"/>
        </w:rPr>
        <w:instrText xml:space="preserve"> = 1 \* GB3 \* MERGEFORMAT </w:instrText>
      </w:r>
      <w:r w:rsidR="00622B6E">
        <w:rPr>
          <w:rFonts w:eastAsia="仿宋_GB2312" w:cs="Calibri"/>
          <w:color w:val="000000"/>
          <w:sz w:val="24"/>
        </w:rPr>
        <w:fldChar w:fldCharType="separate"/>
      </w:r>
      <w:r>
        <w:t>①</w:t>
      </w:r>
      <w:r w:rsidR="00622B6E">
        <w:rPr>
          <w:rFonts w:eastAsia="仿宋_GB2312" w:cs="Calibri"/>
          <w:color w:val="000000"/>
          <w:sz w:val="24"/>
        </w:rPr>
        <w:fldChar w:fldCharType="end"/>
      </w:r>
      <w:r>
        <w:rPr>
          <w:rFonts w:ascii="仿宋_GB2312" w:eastAsia="仿宋_GB2312" w:hAnsi="仿宋" w:hint="eastAsia"/>
          <w:color w:val="000000"/>
          <w:sz w:val="24"/>
        </w:rPr>
        <w:t>坚持立德树人，发挥英语课程的育人功能。</w:t>
      </w:r>
      <w:r w:rsidR="00622B6E">
        <w:rPr>
          <w:rFonts w:eastAsia="仿宋_GB2312" w:cs="Calibri"/>
          <w:color w:val="000000"/>
          <w:sz w:val="24"/>
        </w:rPr>
        <w:fldChar w:fldCharType="begin"/>
      </w:r>
      <w:r>
        <w:rPr>
          <w:rFonts w:eastAsia="仿宋_GB2312" w:cs="Calibri"/>
          <w:color w:val="000000"/>
          <w:sz w:val="24"/>
        </w:rPr>
        <w:instrText xml:space="preserve"> = 2 \* GB3 \* MERGEFORMAT </w:instrText>
      </w:r>
      <w:r w:rsidR="00622B6E">
        <w:rPr>
          <w:rFonts w:eastAsia="仿宋_GB2312" w:cs="Calibri"/>
          <w:color w:val="000000"/>
          <w:sz w:val="24"/>
        </w:rPr>
        <w:fldChar w:fldCharType="separate"/>
      </w:r>
      <w:r>
        <w:t>②</w:t>
      </w:r>
      <w:r w:rsidR="00622B6E">
        <w:rPr>
          <w:rFonts w:eastAsia="仿宋_GB2312" w:cs="Calibri"/>
          <w:color w:val="000000"/>
          <w:sz w:val="24"/>
        </w:rPr>
        <w:fldChar w:fldCharType="end"/>
      </w:r>
      <w:r>
        <w:rPr>
          <w:rFonts w:ascii="仿宋_GB2312" w:eastAsia="仿宋_GB2312" w:hAnsi="仿宋" w:hint="eastAsia"/>
          <w:color w:val="000000"/>
          <w:sz w:val="24"/>
        </w:rPr>
        <w:t>落实核心素养，贯穿英语课程教学全过程</w:t>
      </w:r>
      <w:r w:rsidR="00622B6E">
        <w:rPr>
          <w:rFonts w:eastAsia="仿宋_GB2312" w:cs="Calibri"/>
          <w:color w:val="000000"/>
          <w:sz w:val="24"/>
        </w:rPr>
        <w:fldChar w:fldCharType="begin"/>
      </w:r>
      <w:r>
        <w:rPr>
          <w:rFonts w:eastAsia="仿宋_GB2312" w:cs="Calibri"/>
          <w:color w:val="000000"/>
          <w:sz w:val="24"/>
        </w:rPr>
        <w:instrText xml:space="preserve"> = 3 \* GB3 \* MERGEFORMAT </w:instrText>
      </w:r>
      <w:r w:rsidR="00622B6E">
        <w:rPr>
          <w:rFonts w:eastAsia="仿宋_GB2312" w:cs="Calibri"/>
          <w:color w:val="000000"/>
          <w:sz w:val="24"/>
        </w:rPr>
        <w:fldChar w:fldCharType="separate"/>
      </w:r>
      <w:r>
        <w:t>③</w:t>
      </w:r>
      <w:r w:rsidR="00622B6E">
        <w:rPr>
          <w:rFonts w:eastAsia="仿宋_GB2312" w:cs="Calibri"/>
          <w:color w:val="000000"/>
          <w:sz w:val="24"/>
        </w:rPr>
        <w:fldChar w:fldCharType="end"/>
      </w:r>
      <w:r>
        <w:rPr>
          <w:rFonts w:ascii="仿宋_GB2312" w:eastAsia="仿宋_GB2312" w:hAnsi="仿宋" w:hint="eastAsia"/>
          <w:color w:val="000000"/>
          <w:sz w:val="24"/>
        </w:rPr>
        <w:t>突出职业特色，加强语言实践应用能力培养。</w:t>
      </w:r>
      <w:r w:rsidR="00622B6E">
        <w:rPr>
          <w:rFonts w:ascii="仿宋_GB2312" w:eastAsia="仿宋_GB2312" w:hAnsi="仿宋" w:hint="eastAsia"/>
          <w:color w:val="000000"/>
          <w:sz w:val="24"/>
        </w:rPr>
        <w:fldChar w:fldCharType="begin"/>
      </w:r>
      <w:r>
        <w:rPr>
          <w:rFonts w:ascii="仿宋_GB2312" w:eastAsia="仿宋_GB2312" w:hAnsi="仿宋" w:hint="eastAsia"/>
          <w:color w:val="000000"/>
          <w:sz w:val="24"/>
        </w:rPr>
        <w:instrText xml:space="preserve"> = 4 \* GB3 \* MERGEFORMAT </w:instrText>
      </w:r>
      <w:r w:rsidR="00622B6E">
        <w:rPr>
          <w:rFonts w:ascii="仿宋_GB2312" w:eastAsia="仿宋_GB2312" w:hAnsi="仿宋" w:hint="eastAsia"/>
          <w:color w:val="000000"/>
          <w:sz w:val="24"/>
        </w:rPr>
        <w:fldChar w:fldCharType="separate"/>
      </w:r>
      <w:r>
        <w:t>④</w:t>
      </w:r>
      <w:r w:rsidR="00622B6E">
        <w:rPr>
          <w:rFonts w:ascii="仿宋_GB2312" w:eastAsia="仿宋_GB2312" w:hAnsi="仿宋" w:hint="eastAsia"/>
          <w:color w:val="000000"/>
          <w:sz w:val="24"/>
        </w:rPr>
        <w:fldChar w:fldCharType="end"/>
      </w:r>
      <w:r>
        <w:rPr>
          <w:rFonts w:ascii="仿宋_GB2312" w:eastAsia="仿宋_GB2312" w:hAnsi="仿宋" w:hint="eastAsia"/>
          <w:color w:val="000000"/>
          <w:sz w:val="24"/>
        </w:rPr>
        <w:t>提升信息素养，探索信息化背景下教与</w:t>
      </w:r>
      <w:proofErr w:type="gramStart"/>
      <w:r>
        <w:rPr>
          <w:rFonts w:ascii="仿宋_GB2312" w:eastAsia="仿宋_GB2312" w:hAnsi="仿宋" w:hint="eastAsia"/>
          <w:color w:val="000000"/>
          <w:sz w:val="24"/>
        </w:rPr>
        <w:t>学方式</w:t>
      </w:r>
      <w:proofErr w:type="gramEnd"/>
      <w:r>
        <w:rPr>
          <w:rFonts w:ascii="仿宋_GB2312" w:eastAsia="仿宋_GB2312" w:hAnsi="仿宋" w:hint="eastAsia"/>
          <w:color w:val="000000"/>
          <w:sz w:val="24"/>
        </w:rPr>
        <w:t>的转变。</w:t>
      </w:r>
      <w:r w:rsidR="00622B6E">
        <w:rPr>
          <w:rFonts w:eastAsia="仿宋_GB2312" w:cs="Calibri" w:hint="eastAsia"/>
          <w:color w:val="000000"/>
          <w:sz w:val="24"/>
        </w:rPr>
        <w:fldChar w:fldCharType="begin"/>
      </w:r>
      <w:r>
        <w:rPr>
          <w:rFonts w:eastAsia="仿宋_GB2312" w:cs="Calibri" w:hint="eastAsia"/>
          <w:color w:val="000000"/>
          <w:sz w:val="24"/>
        </w:rPr>
        <w:instrText xml:space="preserve"> = 5 \* GB3 \* MERGEFORMAT </w:instrText>
      </w:r>
      <w:r w:rsidR="00622B6E">
        <w:rPr>
          <w:rFonts w:eastAsia="仿宋_GB2312" w:cs="Calibri" w:hint="eastAsia"/>
          <w:color w:val="000000"/>
          <w:sz w:val="24"/>
        </w:rPr>
        <w:fldChar w:fldCharType="separate"/>
      </w:r>
      <w:r>
        <w:rPr>
          <w:rFonts w:eastAsia="仿宋_GB2312" w:cs="Calibri" w:hint="eastAsia"/>
          <w:color w:val="000000"/>
          <w:sz w:val="24"/>
        </w:rPr>
        <w:t>⑤</w:t>
      </w:r>
      <w:r w:rsidR="00622B6E">
        <w:rPr>
          <w:rFonts w:eastAsia="仿宋_GB2312" w:cs="Calibri" w:hint="eastAsia"/>
          <w:color w:val="000000"/>
          <w:sz w:val="24"/>
        </w:rPr>
        <w:fldChar w:fldCharType="end"/>
      </w:r>
      <w:r>
        <w:rPr>
          <w:rFonts w:ascii="仿宋_GB2312" w:eastAsia="仿宋_GB2312" w:hAnsi="仿宋" w:hint="eastAsia"/>
          <w:color w:val="000000"/>
          <w:sz w:val="24"/>
        </w:rPr>
        <w:t>尊重个体差异，促进学生全面与个性发展。</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（7）高等数学 ：(07102)：72学时，4学分，考试课。</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课程目标：作为理工科类职业院校，在专业课的建设和学习中，要进行数学基础课的学习。数学是理工科专业必修的一门重要的基础课程。学习高等数学，对培养大学生的思维能力和创造能力以及培养严谨的科学精神起着重要的作用。课程设置的最终目标是，发展学生利用所学的高等数学知识分析、解决实际问题的能力和培养学生自主学习的能力。</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主要内容：课程的主要内容是中学衔接核心内容--函数，并在函数的基本内容：分类、图形和性质的基础上，进行新知识的学习：一元函数的极限与连续、函数的导数和微分及其应用（用导数判断函数的增减性，求极值和最值）、函数的积分（包含不定积分和定积分）及其应用（利用积分求不规则图形的面积），</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教学要求：高等数学的教学主要是要求学生们在掌握数学整个知识体系的前提下，进一步学习高等数学部分，要求：</w:t>
      </w:r>
      <w:r w:rsidR="00622B6E">
        <w:rPr>
          <w:rFonts w:eastAsia="仿宋_GB2312" w:cs="Calibri"/>
          <w:color w:val="000000"/>
          <w:sz w:val="24"/>
        </w:rPr>
        <w:fldChar w:fldCharType="begin"/>
      </w:r>
      <w:r>
        <w:rPr>
          <w:rFonts w:eastAsia="仿宋_GB2312" w:cs="Calibri"/>
          <w:color w:val="000000"/>
          <w:sz w:val="24"/>
        </w:rPr>
        <w:instrText xml:space="preserve"> = 1 \* GB3 \* MERGEFORMAT </w:instrText>
      </w:r>
      <w:r w:rsidR="00622B6E">
        <w:rPr>
          <w:rFonts w:eastAsia="仿宋_GB2312" w:cs="Calibri"/>
          <w:color w:val="000000"/>
          <w:sz w:val="24"/>
        </w:rPr>
        <w:fldChar w:fldCharType="separate"/>
      </w:r>
      <w:r>
        <w:t>①</w:t>
      </w:r>
      <w:r w:rsidR="00622B6E">
        <w:rPr>
          <w:rFonts w:eastAsia="仿宋_GB2312" w:cs="Calibri"/>
          <w:color w:val="000000"/>
          <w:sz w:val="24"/>
        </w:rPr>
        <w:fldChar w:fldCharType="end"/>
      </w:r>
      <w:r>
        <w:rPr>
          <w:rFonts w:ascii="仿宋_GB2312" w:eastAsia="仿宋_GB2312" w:hAnsi="仿宋" w:hint="eastAsia"/>
          <w:color w:val="000000"/>
          <w:sz w:val="24"/>
        </w:rPr>
        <w:t>学生“掌握概念、强化应用、培养技能”，坚持以“必需、够用”为度的原则，以提高学生的综合应用能力为指导思想。</w:t>
      </w:r>
      <w:r w:rsidR="00622B6E">
        <w:rPr>
          <w:rFonts w:eastAsia="仿宋_GB2312" w:cs="Calibri"/>
          <w:color w:val="000000"/>
          <w:sz w:val="24"/>
        </w:rPr>
        <w:fldChar w:fldCharType="begin"/>
      </w:r>
      <w:r>
        <w:rPr>
          <w:rFonts w:eastAsia="仿宋_GB2312" w:cs="Calibri"/>
          <w:color w:val="000000"/>
          <w:sz w:val="24"/>
        </w:rPr>
        <w:instrText xml:space="preserve"> = 2 \* GB3 \* MERGEFORMAT </w:instrText>
      </w:r>
      <w:r w:rsidR="00622B6E">
        <w:rPr>
          <w:rFonts w:eastAsia="仿宋_GB2312" w:cs="Calibri"/>
          <w:color w:val="000000"/>
          <w:sz w:val="24"/>
        </w:rPr>
        <w:fldChar w:fldCharType="separate"/>
      </w:r>
      <w:r>
        <w:t>②</w:t>
      </w:r>
      <w:r w:rsidR="00622B6E">
        <w:rPr>
          <w:rFonts w:eastAsia="仿宋_GB2312" w:cs="Calibri"/>
          <w:color w:val="000000"/>
          <w:sz w:val="24"/>
        </w:rPr>
        <w:fldChar w:fldCharType="end"/>
      </w:r>
      <w:r>
        <w:rPr>
          <w:rFonts w:ascii="仿宋_GB2312" w:eastAsia="仿宋_GB2312" w:hAnsi="仿宋" w:hint="eastAsia"/>
          <w:color w:val="000000"/>
          <w:sz w:val="24"/>
        </w:rPr>
        <w:t>适当选材，由浅入深，循序渐进，不过于追求数学体系的逻辑性和理论的完整性，不注重概念的抽象性，突出强调其应用基本数学知识实际应用和计算方法的运用。</w:t>
      </w:r>
      <w:r w:rsidR="00622B6E">
        <w:rPr>
          <w:rFonts w:eastAsia="仿宋_GB2312" w:cs="Calibri"/>
          <w:color w:val="000000"/>
          <w:sz w:val="24"/>
        </w:rPr>
        <w:fldChar w:fldCharType="begin"/>
      </w:r>
      <w:r>
        <w:rPr>
          <w:rFonts w:eastAsia="仿宋_GB2312" w:cs="Calibri"/>
          <w:color w:val="000000"/>
          <w:sz w:val="24"/>
        </w:rPr>
        <w:instrText xml:space="preserve"> = 3 \* GB3 \* MERGEFORMAT </w:instrText>
      </w:r>
      <w:r w:rsidR="00622B6E">
        <w:rPr>
          <w:rFonts w:eastAsia="仿宋_GB2312" w:cs="Calibri"/>
          <w:color w:val="000000"/>
          <w:sz w:val="24"/>
        </w:rPr>
        <w:fldChar w:fldCharType="separate"/>
      </w:r>
      <w:r>
        <w:t>③</w:t>
      </w:r>
      <w:r w:rsidR="00622B6E">
        <w:rPr>
          <w:rFonts w:eastAsia="仿宋_GB2312" w:cs="Calibri"/>
          <w:color w:val="000000"/>
          <w:sz w:val="24"/>
        </w:rPr>
        <w:fldChar w:fldCharType="end"/>
      </w:r>
      <w:r>
        <w:rPr>
          <w:rFonts w:ascii="仿宋_GB2312" w:eastAsia="仿宋_GB2312" w:hAnsi="仿宋" w:hint="eastAsia"/>
          <w:color w:val="000000"/>
          <w:sz w:val="24"/>
        </w:rPr>
        <w:t>力求通俗易懂、简明扼要、富有启发性、便于自学，除了学习课程内容本身，还要培养学生主动学习的学习习惯。</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（8）铸牢中华民族共同体意识（08105）：18学时，1学分，考试课。</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课程目标：开设这门课，是为了加强中华民族共同体教育，进一步促进各族师生交往交流交融，推动中华民族共同体建设，引导大学生树立正确的国家观、历史观、民族观、文化观、宗教观，不断增进对伟大祖国、中华民族、中华文化、</w:t>
      </w:r>
      <w:r>
        <w:rPr>
          <w:rFonts w:ascii="仿宋_GB2312" w:eastAsia="仿宋_GB2312" w:hAnsi="仿宋" w:hint="eastAsia"/>
          <w:color w:val="000000"/>
          <w:sz w:val="24"/>
        </w:rPr>
        <w:lastRenderedPageBreak/>
        <w:t>中国共产党、中国特色社会主义的认同，铸牢中华民族共同体意识，为“中华民族一家亲，同心共筑中国梦”</w:t>
      </w:r>
      <w:proofErr w:type="gramStart"/>
      <w:r>
        <w:rPr>
          <w:rFonts w:ascii="仿宋_GB2312" w:eastAsia="仿宋_GB2312" w:hAnsi="仿宋" w:hint="eastAsia"/>
          <w:color w:val="000000"/>
          <w:sz w:val="24"/>
        </w:rPr>
        <w:t>贡献正</w:t>
      </w:r>
      <w:proofErr w:type="gramEnd"/>
      <w:r>
        <w:rPr>
          <w:rFonts w:ascii="仿宋_GB2312" w:eastAsia="仿宋_GB2312" w:hAnsi="仿宋" w:hint="eastAsia"/>
          <w:color w:val="000000"/>
          <w:sz w:val="24"/>
        </w:rPr>
        <w:t>能量。</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主要内容：该课程核心内容包括十五个专题。专题</w:t>
      </w:r>
      <w:proofErr w:type="gramStart"/>
      <w:r>
        <w:rPr>
          <w:rFonts w:ascii="仿宋_GB2312" w:eastAsia="仿宋_GB2312" w:hAnsi="仿宋" w:hint="eastAsia"/>
          <w:color w:val="000000"/>
          <w:sz w:val="24"/>
        </w:rPr>
        <w:t>一</w:t>
      </w:r>
      <w:proofErr w:type="gramEnd"/>
      <w:r>
        <w:rPr>
          <w:rFonts w:ascii="仿宋_GB2312" w:eastAsia="仿宋_GB2312" w:hAnsi="仿宋" w:hint="eastAsia"/>
          <w:color w:val="000000"/>
          <w:sz w:val="24"/>
        </w:rPr>
        <w:t>“我国统一多民族国家的基本国情”；专题二“全面准确理解铸牢中华民族共同体意识”；专题三“坚定不移走中国特色解决民族问题的正确道路”；专题四“做好民族工作关键在党、关键在人”；专题五“促进各民族像石榴籽儿一样紧紧抱在一起”；专题六“用发展的钥匙开启各民族美好生活，铸牢中华民族共同体意识”；专题七“坚持和完善民族区域自治制度、铸牢中华民族共同体意识”；专题八“坚持依法治理民族事务、铸牢中华民族共同体意识”；专题九“增强文化认同，构筑各民族共有精神家园”；专题十“促进各民族交往交流交融，铸牢中华民族共同体意识”；专题十一“重视做好城市民族工作，铸牢中华民族共同体意识”；专题十二“民族地区如何把绿水青山变成金山银山”；专题十三“坚持我国宗教中国化方向，铸牢中华民族共同体意识”；专题十四“铸牢中华民族共同体意识与构建人类命运共同体”；专题十五“习近平总书记与内蒙古发展”。</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教学要求：课内学习为主，实践教学为辅。课内学习中，穿插课堂提问检查学生听课情况和学生读书情况，开展课堂讨论引导学生参与，提升发现问题、分析问题并解决问题的能力，通过组织学生主题发言，训练学生思维方式和语言表达能力。以多种授课方式发挥教师主导、学生主体作用，综合运用“专题教学”“案例分析”等方法。针对学生特点组织实践教学，适当使用媒体资源并组织学生进行主题研讨交流，组织“中华民族精神进课堂”等活动，扩大学生的知识面、培养学生综合素质。</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（9）毛泽东思想和中国特色社会主义理论体系概论（08102）：72学时，4学分，考试课。</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课程目标：开设“毛泽东思想和中国特色社会主义理论体系概论”，是为了使大学生对马克思主义中国化过程中形成的理论成果有更加准确的把握；对中国共产党领导人民进行的革命、建设、改革的历史进程、历史变革、历史成就有更加深刻的认识；对中国共产党在新时代坚持的基本理论、基本路线、基本方略有更加透彻的理解；对运用马克思主义立场、观点和方法认识问题、分析问题和解决问题能力的提升有更加切实的帮助。通过本课程的学习，引导学生深刻理解中</w:t>
      </w:r>
      <w:r>
        <w:rPr>
          <w:rFonts w:ascii="仿宋_GB2312" w:eastAsia="仿宋_GB2312" w:hAnsi="仿宋" w:hint="eastAsia"/>
          <w:color w:val="000000"/>
          <w:sz w:val="24"/>
        </w:rPr>
        <w:lastRenderedPageBreak/>
        <w:t>国共产党为什么能、马克思主义为什么行、中国特色社会主义为什么好。坚定“四个自信”。</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主要内容：本课程以马克思主义中国化为主线，集中阐述马克思主义中国化理论成果的主要内容、精神实质、历史地位和指导意义，充分反映中国共产党不断推进马克思主义基本原理与中国具体实际相结合的历史进程和基本经验；以马克思主义中国化最新成果为重点，全面把握中国特色社会主义进入新时代，系统阐释习近平新时代中国特色社会主义思想的主要内容和历史地位，充分反映建设社会主义现代化强国的战略部署。主要内容包括：毛泽东思想及其历史地位；新民主主义革命理论；社会主义改造理论；社会主义建设道路初步探索的理论成果；邓小平理论；“三个代表”重要思想；科学发展观；习近平新时代中国特色社会主义思想及其历史地位；坚持和发展中国特色社会主义的总任务；“五位一体”总体布局；“四个全面”战略布局；全面推进国防和军队现代化；中国特色大国外交；坚持和加强党的领导。</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教学要求：强调时代性、科学性、知识性和准确性，根据学情分析和教学内容，依托信息化教学平台，主要采用理论教学与实践教学相结合的教学模式。理论教学中，以理论讲授法为主，可适时采用案例教学法、视频学习法、情境教学法、体验式教学法等多种教学方法相结合，提升学生运用知识分析和解决实际问题的能力。实践教学方面，结合讨论法、社会调查法，丰富大作业的内容形式，让学生具有体验感、代入感、亲切感地完成相关作业。要求学生努力掌握基本理论，坚持理论联系实际，培养理论思考习惯。</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（10）劳动教育 (07109)：18学时，1学分，考查课。</w:t>
      </w:r>
    </w:p>
    <w:p w:rsidR="0001220C" w:rsidRDefault="00020AB6">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课程目标：劳动教育课的总体目标是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p w:rsidR="0001220C" w:rsidRDefault="00020AB6">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主要内容：主要包括理论课时：劳动观、劳动法、劳动安全、工匠精神；劳动精神、劳模精神、职业素养、奉献精神。实践课时内容：环境清洁、校园绿化、</w:t>
      </w:r>
      <w:r>
        <w:rPr>
          <w:rFonts w:ascii="仿宋_GB2312" w:eastAsia="仿宋_GB2312" w:hAnsi="仿宋" w:hint="eastAsia"/>
          <w:sz w:val="24"/>
        </w:rPr>
        <w:lastRenderedPageBreak/>
        <w:t>教学保障服务、物业实务、实训车间实务、垃圾分类、专业服务、图书管理与分类。</w:t>
      </w:r>
    </w:p>
    <w:p w:rsidR="0001220C" w:rsidRDefault="00020AB6">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教学要求：劳动教育要求以能力培养为主，充分发挥学科的独特育人优势，有目的、有计划地组织学生完成理论课教学内容和实践课教学内容。让学生动手实践、出力流汗，接受锻炼、</w:t>
      </w:r>
      <w:proofErr w:type="gramStart"/>
      <w:r>
        <w:rPr>
          <w:rFonts w:ascii="仿宋_GB2312" w:eastAsia="仿宋_GB2312" w:hAnsi="仿宋" w:hint="eastAsia"/>
          <w:sz w:val="24"/>
        </w:rPr>
        <w:t>磨炼</w:t>
      </w:r>
      <w:proofErr w:type="gramEnd"/>
      <w:r>
        <w:rPr>
          <w:rFonts w:ascii="仿宋_GB2312" w:eastAsia="仿宋_GB2312" w:hAnsi="仿宋" w:hint="eastAsia"/>
          <w:sz w:val="24"/>
        </w:rPr>
        <w:t>意志，培养学生正确的劳动价值观和良好的劳动品质，促进学生身心全面发展。劳动教育课将以实际动手操作作为教育的主渠道，其中劳动精神、劳模精神、工匠精神专题教育不少于16学时。将劳动素养纳入学生综合素质评价体系，制定评价标准，建立激励机制，全面客观记录课内外劳动过程和结果，加强实际劳动技能和价值体认情况的考核。</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仿宋" w:hint="eastAsia"/>
          <w:color w:val="000000"/>
          <w:sz w:val="24"/>
        </w:rPr>
        <w:t>（11）军事理论</w:t>
      </w:r>
      <w:r>
        <w:rPr>
          <w:rFonts w:ascii="仿宋_GB2312" w:eastAsia="仿宋_GB2312" w:hAnsi="微软雅黑" w:cs="宋体" w:hint="eastAsia"/>
          <w:color w:val="000000"/>
          <w:kern w:val="0"/>
          <w:sz w:val="24"/>
        </w:rPr>
        <w:t>(08106)：36学时，2学分，考查课。</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微软雅黑" w:cs="宋体" w:hint="eastAsia"/>
          <w:color w:val="000000"/>
          <w:kern w:val="0"/>
          <w:sz w:val="24"/>
        </w:rPr>
        <w:t>课程目标：通过该课</w:t>
      </w:r>
      <w:r>
        <w:rPr>
          <w:rFonts w:ascii="仿宋_GB2312" w:eastAsia="仿宋_GB2312" w:hAnsi="仿宋" w:hint="eastAsia"/>
          <w:color w:val="000000"/>
          <w:sz w:val="24"/>
        </w:rPr>
        <w:t>程学习，让学生了解掌握军事基础知识和基本军事技能，了解国家安全、领土主权和海洋权益热点问题，了解最新的军事科技和军事动态以及当今的军事热点，明确实现中国梦、强军梦的目标要求，弘扬人民军队的英烈精神、光荣传统和优良作风，努力拓宽学生国防教育知识面，增强国防观念、国家安全意识和忧患危机意识，弘扬爱国主义精神、传承红色基因，提高学生综合国防素质，落实立德树人根本任务和强军目标根本要求。</w:t>
      </w:r>
    </w:p>
    <w:p w:rsidR="0001220C" w:rsidRDefault="00020AB6">
      <w:pPr>
        <w:widowControl/>
        <w:spacing w:line="360" w:lineRule="auto"/>
        <w:ind w:firstLineChars="200" w:firstLine="480"/>
        <w:jc w:val="left"/>
        <w:rPr>
          <w:rFonts w:ascii="仿宋_GB2312" w:eastAsia="仿宋_GB2312" w:hAnsi="微软雅黑" w:cs="宋体"/>
          <w:kern w:val="0"/>
          <w:sz w:val="24"/>
        </w:rPr>
      </w:pPr>
      <w:r>
        <w:rPr>
          <w:rFonts w:ascii="仿宋_GB2312" w:eastAsia="仿宋_GB2312" w:hAnsi="仿宋" w:hint="eastAsia"/>
          <w:sz w:val="24"/>
        </w:rPr>
        <w:t>主要内容：军事理论课主要由中国国防、国家安全、军事思想、现代战争、信息化装备等内容组成。</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教学要求：强调时代性、科学性、知识性和准确性，主要采用理论教学与实践教学相结合的教学模式，传统与创新相融合。理论教学中，以理论讲授法为主，可适时采用案例教学法、视频学习法、情境教学法、体验式教学法等多种教学方法，提升学生传承我军优良传统和红色基因的能力，帮助大学生树立居安思危、奋发进取、自强不息的民族精神。</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（12）大学生职业生涯规划（08107）：18学时，1学分，考查课。</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课程目标：通过该课程学习，让学生了解大学生活的阶段特点，较为清晰地进行自我认知、职业认知、社会环境认知。掌握自我探索技能，信息搜索与管理技能，生涯决策技能，逐步建立适合自己未来发展方向的生涯发展规划。</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主要内容：该课程主要内容包括认识职业生涯规划和认知生涯规划的意义;自我探索；了解自己职业兴趣、职业性格、职业能力、职业价值观；了解外部世</w:t>
      </w:r>
      <w:r>
        <w:rPr>
          <w:rFonts w:ascii="仿宋_GB2312" w:eastAsia="仿宋_GB2312" w:hAnsi="仿宋" w:hint="eastAsia"/>
          <w:color w:val="000000"/>
          <w:sz w:val="24"/>
        </w:rPr>
        <w:lastRenderedPageBreak/>
        <w:t>界，主要了解社会环境、家庭环境、学校环境和职业环境;决策，制定适合自己的职业规划；再评估，在实践中探索自我，不断调整生涯规划的路线，阶段目标以及方法和措施，保证职业生涯规划的行之有效。</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教学要求：以案例教学法、课堂讨论法、讲授法，谈话法、学生小品表演法、生涯规划技能大赛等各种形式相结合的教学方式进行教学，注重学生职业生涯规划书的设计，理论与实践相结合，计划与发展相结合，注重学生良好表达能力、人际交往能力及决策能力等综合能力的培养。</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（13）信息技术(07106)：72学时，4学分，考试课。</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 xml:space="preserve">课程目标：信息技术课程目标是通过理论知识学习、技能训练和综合应用实践，使高职学生的信息素养和信息技术应用能力得到全面提升。本课程通过丰富的教学内容和多样化的教学形式，帮助学生认识信息技术对人类生产、生活的重要作用，了解现代社会信息技术发展趋势，理解信息社会特征并遵循信息社会规范；引导学生掌握常用的工具软件和信息化办公技术，了解大数据、人工智能、区块链等新兴信息技术。通过课程内容的学习，学生可以具备支撑专业学习的能力，能在日常生活、学习和工作中综合运用信息技术解决问题；可以拥有团队意识和职业精神，具备独立思考和主动探究能力，为学生职业能力的持续发展奠定基础。 </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主要内容：计算机基础知识、操作系统、文档处理、电子表格处理、演示文稿处理、计算机网络与Internet 应用。</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教学要求：高职信息技术课程教学要紧扣学科核心素养和课程目标，在全面贯彻党的教育方针，落实立德树人根本任务的基础上，突出职业教育特色，提升学生的信息素养，培养学生的数字化学习能力和利用信息技术解决实际问题的能力。</w:t>
      </w:r>
    </w:p>
    <w:p w:rsidR="0001220C" w:rsidRDefault="00020AB6">
      <w:pPr>
        <w:spacing w:line="360" w:lineRule="auto"/>
        <w:ind w:firstLineChars="200" w:firstLine="480"/>
        <w:rPr>
          <w:rFonts w:ascii="仿宋_GB2312" w:eastAsia="仿宋_GB2312" w:hAnsi="仿宋"/>
          <w:sz w:val="24"/>
        </w:rPr>
      </w:pPr>
      <w:r>
        <w:rPr>
          <w:rFonts w:ascii="仿宋_GB2312" w:eastAsia="仿宋_GB2312" w:hAnsi="仿宋" w:hint="eastAsia"/>
          <w:color w:val="000000"/>
          <w:sz w:val="24"/>
        </w:rPr>
        <w:t>（14）就业指导</w:t>
      </w:r>
      <w:r>
        <w:rPr>
          <w:rFonts w:ascii="仿宋_GB2312" w:eastAsia="仿宋_GB2312" w:hAnsi="仿宋" w:hint="eastAsia"/>
          <w:sz w:val="24"/>
        </w:rPr>
        <w:t>(08108)：36学时，2学分，考试课。</w:t>
      </w:r>
    </w:p>
    <w:p w:rsidR="0001220C" w:rsidRDefault="00020AB6">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主要教学内容为就业指导和职业道德，由思想政治理论课教研部负责课程建设、教学实施和管理。</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（15）大学语文（07101）：72学时，4学分，考试课。</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课程目标：围绕全面发展的高素质技术技能型现代职业人的培养目标，通过本课程学习，在阅读与理解、表达与交流、传承与创新等语文实践中，培育学生</w:t>
      </w:r>
    </w:p>
    <w:p w:rsidR="0001220C" w:rsidRDefault="00020AB6">
      <w:pPr>
        <w:widowControl/>
        <w:spacing w:line="360" w:lineRule="auto"/>
        <w:jc w:val="left"/>
        <w:rPr>
          <w:rFonts w:ascii="仿宋_GB2312" w:eastAsia="仿宋_GB2312" w:hAnsi="仿宋"/>
          <w:color w:val="000000"/>
          <w:sz w:val="24"/>
        </w:rPr>
      </w:pPr>
      <w:r>
        <w:rPr>
          <w:rFonts w:ascii="仿宋_GB2312" w:eastAsia="仿宋_GB2312" w:hAnsi="仿宋" w:hint="eastAsia"/>
          <w:color w:val="000000"/>
          <w:sz w:val="24"/>
        </w:rPr>
        <w:lastRenderedPageBreak/>
        <w:t>热爱母语的思想感情，培养学生正确地理解和运用母语的能力，帮助学生学习知识、陶冶性情、启蒙心智、提高审美情趣，丰富情感世界和精神生活，使学生具有适应未来职业生活所需要的口语交际能力、应用写作能力、独立思考和判断的能力等，提高学生的品德修养和审美情趣，使学生养成良好的个性和健全的人格。</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主要内容：分别为第一编实用阅读、第二编实用写作、第三编实用口语三部分内容。</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教学要求：第一编实用阅读基本要求：</w:t>
      </w:r>
      <w:r w:rsidR="00622B6E">
        <w:rPr>
          <w:rFonts w:ascii="仿宋_GB2312" w:eastAsia="仿宋_GB2312" w:hAnsi="仿宋" w:hint="eastAsia"/>
          <w:color w:val="000000"/>
          <w:sz w:val="24"/>
        </w:rPr>
        <w:fldChar w:fldCharType="begin"/>
      </w:r>
      <w:r>
        <w:rPr>
          <w:rFonts w:ascii="仿宋_GB2312" w:eastAsia="仿宋_GB2312" w:hAnsi="仿宋" w:hint="eastAsia"/>
          <w:color w:val="000000"/>
          <w:sz w:val="24"/>
        </w:rPr>
        <w:instrText xml:space="preserve"> = 1 \* GB3 \* MERGEFORMAT </w:instrText>
      </w:r>
      <w:r w:rsidR="00622B6E">
        <w:rPr>
          <w:rFonts w:ascii="仿宋_GB2312" w:eastAsia="仿宋_GB2312" w:hAnsi="仿宋" w:hint="eastAsia"/>
          <w:color w:val="000000"/>
          <w:sz w:val="24"/>
        </w:rPr>
        <w:fldChar w:fldCharType="separate"/>
      </w:r>
      <w:r>
        <w:t>①</w:t>
      </w:r>
      <w:r w:rsidR="00622B6E">
        <w:rPr>
          <w:rFonts w:ascii="仿宋_GB2312" w:eastAsia="仿宋_GB2312" w:hAnsi="仿宋" w:hint="eastAsia"/>
          <w:color w:val="000000"/>
          <w:sz w:val="24"/>
        </w:rPr>
        <w:fldChar w:fldCharType="end"/>
      </w:r>
      <w:r>
        <w:rPr>
          <w:rFonts w:ascii="仿宋_GB2312" w:eastAsia="仿宋_GB2312" w:hAnsi="仿宋" w:hint="eastAsia"/>
          <w:color w:val="000000"/>
          <w:sz w:val="24"/>
        </w:rPr>
        <w:t>掌握正确的阅读方法，有效地提高现代文的阅读质量。</w:t>
      </w:r>
      <w:r w:rsidR="00622B6E">
        <w:rPr>
          <w:rFonts w:ascii="仿宋_GB2312" w:eastAsia="仿宋_GB2312" w:hAnsi="仿宋" w:hint="eastAsia"/>
          <w:color w:val="000000"/>
          <w:sz w:val="24"/>
        </w:rPr>
        <w:fldChar w:fldCharType="begin"/>
      </w:r>
      <w:r>
        <w:rPr>
          <w:rFonts w:ascii="仿宋_GB2312" w:eastAsia="仿宋_GB2312" w:hAnsi="仿宋" w:hint="eastAsia"/>
          <w:color w:val="000000"/>
          <w:sz w:val="24"/>
        </w:rPr>
        <w:instrText xml:space="preserve"> = 2 \* GB3 \* MERGEFORMAT </w:instrText>
      </w:r>
      <w:r w:rsidR="00622B6E">
        <w:rPr>
          <w:rFonts w:ascii="仿宋_GB2312" w:eastAsia="仿宋_GB2312" w:hAnsi="仿宋" w:hint="eastAsia"/>
          <w:color w:val="000000"/>
          <w:sz w:val="24"/>
        </w:rPr>
        <w:fldChar w:fldCharType="separate"/>
      </w:r>
      <w:r>
        <w:t>②</w:t>
      </w:r>
      <w:r w:rsidR="00622B6E">
        <w:rPr>
          <w:rFonts w:ascii="仿宋_GB2312" w:eastAsia="仿宋_GB2312" w:hAnsi="仿宋" w:hint="eastAsia"/>
          <w:color w:val="000000"/>
          <w:sz w:val="24"/>
        </w:rPr>
        <w:fldChar w:fldCharType="end"/>
      </w:r>
      <w:r>
        <w:rPr>
          <w:rFonts w:ascii="仿宋_GB2312" w:eastAsia="仿宋_GB2312" w:hAnsi="仿宋" w:hint="eastAsia"/>
          <w:color w:val="000000"/>
          <w:sz w:val="24"/>
        </w:rPr>
        <w:t>帮助学生学会筛选和整合文章中的有效信息，提高信息提取的速度和准确性，进而能够完整准确地把握文章的内容。</w:t>
      </w:r>
      <w:r w:rsidR="00622B6E">
        <w:rPr>
          <w:rFonts w:ascii="仿宋_GB2312" w:eastAsia="仿宋_GB2312" w:hAnsi="仿宋" w:hint="eastAsia"/>
          <w:color w:val="000000"/>
          <w:sz w:val="24"/>
        </w:rPr>
        <w:fldChar w:fldCharType="begin"/>
      </w:r>
      <w:r>
        <w:rPr>
          <w:rFonts w:ascii="仿宋_GB2312" w:eastAsia="仿宋_GB2312" w:hAnsi="仿宋" w:hint="eastAsia"/>
          <w:color w:val="000000"/>
          <w:sz w:val="24"/>
        </w:rPr>
        <w:instrText xml:space="preserve"> = 3 \* GB3 \* MERGEFORMAT </w:instrText>
      </w:r>
      <w:r w:rsidR="00622B6E">
        <w:rPr>
          <w:rFonts w:ascii="仿宋_GB2312" w:eastAsia="仿宋_GB2312" w:hAnsi="仿宋" w:hint="eastAsia"/>
          <w:color w:val="000000"/>
          <w:sz w:val="24"/>
        </w:rPr>
        <w:fldChar w:fldCharType="separate"/>
      </w:r>
      <w:r>
        <w:t>③</w:t>
      </w:r>
      <w:r w:rsidR="00622B6E">
        <w:rPr>
          <w:rFonts w:ascii="仿宋_GB2312" w:eastAsia="仿宋_GB2312" w:hAnsi="仿宋" w:hint="eastAsia"/>
          <w:color w:val="000000"/>
          <w:sz w:val="24"/>
        </w:rPr>
        <w:fldChar w:fldCharType="end"/>
      </w:r>
      <w:r>
        <w:rPr>
          <w:rFonts w:ascii="仿宋_GB2312" w:eastAsia="仿宋_GB2312" w:hAnsi="仿宋" w:hint="eastAsia"/>
          <w:color w:val="000000"/>
          <w:sz w:val="24"/>
        </w:rPr>
        <w:t>通过阅读获取生活和工作信息，培养正确的世界观、价值观和人生观。</w:t>
      </w:r>
      <w:r w:rsidR="00622B6E">
        <w:rPr>
          <w:rFonts w:ascii="仿宋_GB2312" w:eastAsia="仿宋_GB2312" w:hAnsi="仿宋" w:hint="eastAsia"/>
          <w:color w:val="000000"/>
          <w:sz w:val="24"/>
        </w:rPr>
        <w:fldChar w:fldCharType="begin"/>
      </w:r>
      <w:r>
        <w:rPr>
          <w:rFonts w:ascii="仿宋_GB2312" w:eastAsia="仿宋_GB2312" w:hAnsi="仿宋" w:hint="eastAsia"/>
          <w:color w:val="000000"/>
          <w:sz w:val="24"/>
        </w:rPr>
        <w:instrText xml:space="preserve"> = 4 \* GB3 \* MERGEFORMAT </w:instrText>
      </w:r>
      <w:r w:rsidR="00622B6E">
        <w:rPr>
          <w:rFonts w:ascii="仿宋_GB2312" w:eastAsia="仿宋_GB2312" w:hAnsi="仿宋" w:hint="eastAsia"/>
          <w:color w:val="000000"/>
          <w:sz w:val="24"/>
        </w:rPr>
        <w:fldChar w:fldCharType="separate"/>
      </w:r>
      <w:r>
        <w:t>④</w:t>
      </w:r>
      <w:r w:rsidR="00622B6E">
        <w:rPr>
          <w:rFonts w:ascii="仿宋_GB2312" w:eastAsia="仿宋_GB2312" w:hAnsi="仿宋" w:hint="eastAsia"/>
          <w:color w:val="000000"/>
          <w:sz w:val="24"/>
        </w:rPr>
        <w:fldChar w:fldCharType="end"/>
      </w:r>
      <w:r>
        <w:rPr>
          <w:rFonts w:ascii="仿宋_GB2312" w:eastAsia="仿宋_GB2312" w:hAnsi="仿宋" w:hint="eastAsia"/>
          <w:color w:val="000000"/>
          <w:sz w:val="24"/>
        </w:rPr>
        <w:t>欣赏文学作品优美的语言，提高审美能力，培养热爱大自然、热爱生活的美好情感。第二编实用写作基本要求：</w:t>
      </w:r>
      <w:r w:rsidR="00622B6E">
        <w:rPr>
          <w:rFonts w:ascii="仿宋_GB2312" w:eastAsia="仿宋_GB2312" w:hAnsi="仿宋" w:hint="eastAsia"/>
          <w:color w:val="000000"/>
          <w:sz w:val="24"/>
        </w:rPr>
        <w:fldChar w:fldCharType="begin"/>
      </w:r>
      <w:r>
        <w:rPr>
          <w:rFonts w:ascii="仿宋_GB2312" w:eastAsia="仿宋_GB2312" w:hAnsi="仿宋" w:hint="eastAsia"/>
          <w:color w:val="000000"/>
          <w:sz w:val="24"/>
        </w:rPr>
        <w:instrText xml:space="preserve"> = 1 \* GB3 \* MERGEFORMAT </w:instrText>
      </w:r>
      <w:r w:rsidR="00622B6E">
        <w:rPr>
          <w:rFonts w:ascii="仿宋_GB2312" w:eastAsia="仿宋_GB2312" w:hAnsi="仿宋" w:hint="eastAsia"/>
          <w:color w:val="000000"/>
          <w:sz w:val="24"/>
        </w:rPr>
        <w:fldChar w:fldCharType="separate"/>
      </w:r>
      <w:r>
        <w:t>①</w:t>
      </w:r>
      <w:r w:rsidR="00622B6E">
        <w:rPr>
          <w:rFonts w:ascii="仿宋_GB2312" w:eastAsia="仿宋_GB2312" w:hAnsi="仿宋" w:hint="eastAsia"/>
          <w:color w:val="000000"/>
          <w:sz w:val="24"/>
        </w:rPr>
        <w:fldChar w:fldCharType="end"/>
      </w:r>
      <w:r>
        <w:rPr>
          <w:rFonts w:ascii="仿宋_GB2312" w:eastAsia="仿宋_GB2312" w:hAnsi="仿宋" w:hint="eastAsia"/>
          <w:color w:val="000000"/>
          <w:sz w:val="24"/>
        </w:rPr>
        <w:t>掌握实用文写作的基本性质和基本要求，写出符合要求的计划、总结和求职信，能写作简单的调查报告。</w:t>
      </w:r>
      <w:r w:rsidR="00622B6E">
        <w:rPr>
          <w:rFonts w:ascii="仿宋_GB2312" w:eastAsia="仿宋_GB2312" w:hAnsi="仿宋" w:hint="eastAsia"/>
          <w:color w:val="000000"/>
          <w:sz w:val="24"/>
        </w:rPr>
        <w:fldChar w:fldCharType="begin"/>
      </w:r>
      <w:r>
        <w:rPr>
          <w:rFonts w:ascii="仿宋_GB2312" w:eastAsia="仿宋_GB2312" w:hAnsi="仿宋" w:hint="eastAsia"/>
          <w:color w:val="000000"/>
          <w:sz w:val="24"/>
        </w:rPr>
        <w:instrText xml:space="preserve"> = 2 \* GB3 \* MERGEFORMAT </w:instrText>
      </w:r>
      <w:r w:rsidR="00622B6E">
        <w:rPr>
          <w:rFonts w:ascii="仿宋_GB2312" w:eastAsia="仿宋_GB2312" w:hAnsi="仿宋" w:hint="eastAsia"/>
          <w:color w:val="000000"/>
          <w:sz w:val="24"/>
        </w:rPr>
        <w:fldChar w:fldCharType="separate"/>
      </w:r>
      <w:r>
        <w:t>②</w:t>
      </w:r>
      <w:r w:rsidR="00622B6E">
        <w:rPr>
          <w:rFonts w:ascii="仿宋_GB2312" w:eastAsia="仿宋_GB2312" w:hAnsi="仿宋" w:hint="eastAsia"/>
          <w:color w:val="000000"/>
          <w:sz w:val="24"/>
        </w:rPr>
        <w:fldChar w:fldCharType="end"/>
      </w:r>
      <w:r>
        <w:rPr>
          <w:rFonts w:ascii="仿宋_GB2312" w:eastAsia="仿宋_GB2312" w:hAnsi="仿宋" w:hint="eastAsia"/>
          <w:color w:val="000000"/>
          <w:sz w:val="24"/>
        </w:rPr>
        <w:t>了解各类经济文体的含义、写作特点、类别和社会实践意义。</w:t>
      </w:r>
      <w:r w:rsidR="00622B6E">
        <w:rPr>
          <w:rFonts w:ascii="仿宋_GB2312" w:eastAsia="仿宋_GB2312" w:hAnsi="仿宋" w:hint="eastAsia"/>
          <w:color w:val="000000"/>
          <w:sz w:val="24"/>
        </w:rPr>
        <w:fldChar w:fldCharType="begin"/>
      </w:r>
      <w:r>
        <w:rPr>
          <w:rFonts w:ascii="仿宋_GB2312" w:eastAsia="仿宋_GB2312" w:hAnsi="仿宋" w:hint="eastAsia"/>
          <w:color w:val="000000"/>
          <w:sz w:val="24"/>
        </w:rPr>
        <w:instrText xml:space="preserve"> = 3 \* GB3 \* MERGEFORMAT </w:instrText>
      </w:r>
      <w:r w:rsidR="00622B6E">
        <w:rPr>
          <w:rFonts w:ascii="仿宋_GB2312" w:eastAsia="仿宋_GB2312" w:hAnsi="仿宋" w:hint="eastAsia"/>
          <w:color w:val="000000"/>
          <w:sz w:val="24"/>
        </w:rPr>
        <w:fldChar w:fldCharType="separate"/>
      </w:r>
      <w:r>
        <w:t>③</w:t>
      </w:r>
      <w:r w:rsidR="00622B6E">
        <w:rPr>
          <w:rFonts w:ascii="仿宋_GB2312" w:eastAsia="仿宋_GB2312" w:hAnsi="仿宋" w:hint="eastAsia"/>
          <w:color w:val="000000"/>
          <w:sz w:val="24"/>
        </w:rPr>
        <w:fldChar w:fldCharType="end"/>
      </w:r>
      <w:r>
        <w:rPr>
          <w:rFonts w:ascii="仿宋_GB2312" w:eastAsia="仿宋_GB2312" w:hAnsi="仿宋" w:hint="eastAsia"/>
          <w:color w:val="000000"/>
          <w:sz w:val="24"/>
        </w:rPr>
        <w:t>掌握经济信息、经济报告、经济合同写作的一般格式和技巧。</w:t>
      </w:r>
      <w:r w:rsidR="00622B6E">
        <w:rPr>
          <w:rFonts w:ascii="仿宋_GB2312" w:eastAsia="仿宋_GB2312" w:hAnsi="仿宋" w:hint="eastAsia"/>
          <w:color w:val="000000"/>
          <w:sz w:val="24"/>
        </w:rPr>
        <w:fldChar w:fldCharType="begin"/>
      </w:r>
      <w:r>
        <w:rPr>
          <w:rFonts w:ascii="仿宋_GB2312" w:eastAsia="仿宋_GB2312" w:hAnsi="仿宋" w:hint="eastAsia"/>
          <w:color w:val="000000"/>
          <w:sz w:val="24"/>
        </w:rPr>
        <w:instrText xml:space="preserve"> = 4 \* GB3 \* MERGEFORMAT </w:instrText>
      </w:r>
      <w:r w:rsidR="00622B6E">
        <w:rPr>
          <w:rFonts w:ascii="仿宋_GB2312" w:eastAsia="仿宋_GB2312" w:hAnsi="仿宋" w:hint="eastAsia"/>
          <w:color w:val="000000"/>
          <w:sz w:val="24"/>
        </w:rPr>
        <w:fldChar w:fldCharType="separate"/>
      </w:r>
      <w:r>
        <w:t>④</w:t>
      </w:r>
      <w:r w:rsidR="00622B6E">
        <w:rPr>
          <w:rFonts w:ascii="仿宋_GB2312" w:eastAsia="仿宋_GB2312" w:hAnsi="仿宋" w:hint="eastAsia"/>
          <w:color w:val="000000"/>
          <w:sz w:val="24"/>
        </w:rPr>
        <w:fldChar w:fldCharType="end"/>
      </w:r>
      <w:r>
        <w:rPr>
          <w:rFonts w:ascii="仿宋_GB2312" w:eastAsia="仿宋_GB2312" w:hAnsi="仿宋" w:hint="eastAsia"/>
          <w:color w:val="000000"/>
          <w:sz w:val="24"/>
        </w:rPr>
        <w:t>通过写作实践活动，培养学生的经济头脑、风险意识、企业形象包装意识和创业能力。</w:t>
      </w:r>
      <w:r w:rsidR="00622B6E">
        <w:rPr>
          <w:rFonts w:ascii="仿宋_GB2312" w:eastAsia="仿宋_GB2312" w:hAnsi="仿宋" w:hint="eastAsia"/>
          <w:color w:val="000000"/>
          <w:sz w:val="24"/>
        </w:rPr>
        <w:fldChar w:fldCharType="begin"/>
      </w:r>
      <w:r>
        <w:rPr>
          <w:rFonts w:ascii="仿宋_GB2312" w:eastAsia="仿宋_GB2312" w:hAnsi="仿宋" w:hint="eastAsia"/>
          <w:color w:val="000000"/>
          <w:sz w:val="24"/>
        </w:rPr>
        <w:instrText xml:space="preserve"> = 5 \* GB3 \* MERGEFORMAT </w:instrText>
      </w:r>
      <w:r w:rsidR="00622B6E">
        <w:rPr>
          <w:rFonts w:ascii="仿宋_GB2312" w:eastAsia="仿宋_GB2312" w:hAnsi="仿宋" w:hint="eastAsia"/>
          <w:color w:val="000000"/>
          <w:sz w:val="24"/>
        </w:rPr>
        <w:fldChar w:fldCharType="separate"/>
      </w:r>
      <w:r>
        <w:t>⑤</w:t>
      </w:r>
      <w:r w:rsidR="00622B6E">
        <w:rPr>
          <w:rFonts w:ascii="仿宋_GB2312" w:eastAsia="仿宋_GB2312" w:hAnsi="仿宋" w:hint="eastAsia"/>
          <w:color w:val="000000"/>
          <w:sz w:val="24"/>
        </w:rPr>
        <w:fldChar w:fldCharType="end"/>
      </w:r>
      <w:r>
        <w:rPr>
          <w:rFonts w:ascii="仿宋_GB2312" w:eastAsia="仿宋_GB2312" w:hAnsi="仿宋" w:hint="eastAsia"/>
          <w:color w:val="000000"/>
          <w:sz w:val="24"/>
        </w:rPr>
        <w:t xml:space="preserve">掌握科技文体写作的基本要求和写作规范。   </w:t>
      </w:r>
      <w:r w:rsidR="00622B6E">
        <w:rPr>
          <w:rFonts w:ascii="仿宋_GB2312" w:eastAsia="仿宋_GB2312" w:hAnsi="仿宋" w:hint="eastAsia"/>
          <w:color w:val="000000"/>
          <w:sz w:val="24"/>
        </w:rPr>
        <w:fldChar w:fldCharType="begin"/>
      </w:r>
      <w:r>
        <w:rPr>
          <w:rFonts w:ascii="仿宋_GB2312" w:eastAsia="仿宋_GB2312" w:hAnsi="仿宋" w:hint="eastAsia"/>
          <w:color w:val="000000"/>
          <w:sz w:val="24"/>
        </w:rPr>
        <w:instrText xml:space="preserve"> = 6 \* GB3 \* MERGEFORMAT </w:instrText>
      </w:r>
      <w:r w:rsidR="00622B6E">
        <w:rPr>
          <w:rFonts w:ascii="仿宋_GB2312" w:eastAsia="仿宋_GB2312" w:hAnsi="仿宋" w:hint="eastAsia"/>
          <w:color w:val="000000"/>
          <w:sz w:val="24"/>
        </w:rPr>
        <w:fldChar w:fldCharType="separate"/>
      </w:r>
      <w:r>
        <w:t>⑥</w:t>
      </w:r>
      <w:r w:rsidR="00622B6E">
        <w:rPr>
          <w:rFonts w:ascii="仿宋_GB2312" w:eastAsia="仿宋_GB2312" w:hAnsi="仿宋" w:hint="eastAsia"/>
          <w:color w:val="000000"/>
          <w:sz w:val="24"/>
        </w:rPr>
        <w:fldChar w:fldCharType="end"/>
      </w:r>
      <w:r>
        <w:rPr>
          <w:rFonts w:ascii="仿宋_GB2312" w:eastAsia="仿宋_GB2312" w:hAnsi="仿宋" w:hint="eastAsia"/>
          <w:color w:val="000000"/>
          <w:sz w:val="24"/>
        </w:rPr>
        <w:t>了解新闻报道的特点及新闻写作的基本要求。三、第三编实用口语基本要求：</w:t>
      </w:r>
      <w:r w:rsidR="00622B6E">
        <w:rPr>
          <w:rFonts w:ascii="仿宋_GB2312" w:eastAsia="仿宋_GB2312" w:hAnsi="仿宋" w:hint="eastAsia"/>
          <w:color w:val="000000"/>
          <w:sz w:val="24"/>
        </w:rPr>
        <w:fldChar w:fldCharType="begin"/>
      </w:r>
      <w:r>
        <w:rPr>
          <w:rFonts w:ascii="仿宋_GB2312" w:eastAsia="仿宋_GB2312" w:hAnsi="仿宋" w:hint="eastAsia"/>
          <w:color w:val="000000"/>
          <w:sz w:val="24"/>
        </w:rPr>
        <w:instrText xml:space="preserve"> = 1 \* GB3 \* MERGEFORMAT </w:instrText>
      </w:r>
      <w:r w:rsidR="00622B6E">
        <w:rPr>
          <w:rFonts w:ascii="仿宋_GB2312" w:eastAsia="仿宋_GB2312" w:hAnsi="仿宋" w:hint="eastAsia"/>
          <w:color w:val="000000"/>
          <w:sz w:val="24"/>
        </w:rPr>
        <w:fldChar w:fldCharType="separate"/>
      </w:r>
      <w:r>
        <w:t>①</w:t>
      </w:r>
      <w:r w:rsidR="00622B6E">
        <w:rPr>
          <w:rFonts w:ascii="仿宋_GB2312" w:eastAsia="仿宋_GB2312" w:hAnsi="仿宋" w:hint="eastAsia"/>
          <w:color w:val="000000"/>
          <w:sz w:val="24"/>
        </w:rPr>
        <w:fldChar w:fldCharType="end"/>
      </w:r>
      <w:r>
        <w:rPr>
          <w:rFonts w:ascii="仿宋_GB2312" w:eastAsia="仿宋_GB2312" w:hAnsi="仿宋" w:hint="eastAsia"/>
          <w:color w:val="000000"/>
          <w:sz w:val="24"/>
        </w:rPr>
        <w:t>口语表达内容要正确，实事求是地、客观地把握所要表达的事务。</w:t>
      </w:r>
      <w:r w:rsidR="00622B6E">
        <w:rPr>
          <w:rFonts w:ascii="仿宋_GB2312" w:eastAsia="仿宋_GB2312" w:hAnsi="仿宋" w:hint="eastAsia"/>
          <w:color w:val="000000"/>
          <w:sz w:val="24"/>
        </w:rPr>
        <w:fldChar w:fldCharType="begin"/>
      </w:r>
      <w:r>
        <w:rPr>
          <w:rFonts w:ascii="仿宋_GB2312" w:eastAsia="仿宋_GB2312" w:hAnsi="仿宋" w:hint="eastAsia"/>
          <w:color w:val="000000"/>
          <w:sz w:val="24"/>
        </w:rPr>
        <w:instrText xml:space="preserve"> = 2 \* GB3 \* MERGEFORMAT </w:instrText>
      </w:r>
      <w:r w:rsidR="00622B6E">
        <w:rPr>
          <w:rFonts w:ascii="仿宋_GB2312" w:eastAsia="仿宋_GB2312" w:hAnsi="仿宋" w:hint="eastAsia"/>
          <w:color w:val="000000"/>
          <w:sz w:val="24"/>
        </w:rPr>
        <w:fldChar w:fldCharType="separate"/>
      </w:r>
      <w:r>
        <w:t>②</w:t>
      </w:r>
      <w:r w:rsidR="00622B6E">
        <w:rPr>
          <w:rFonts w:ascii="仿宋_GB2312" w:eastAsia="仿宋_GB2312" w:hAnsi="仿宋" w:hint="eastAsia"/>
          <w:color w:val="000000"/>
          <w:sz w:val="24"/>
        </w:rPr>
        <w:fldChar w:fldCharType="end"/>
      </w:r>
      <w:r>
        <w:rPr>
          <w:rFonts w:ascii="仿宋_GB2312" w:eastAsia="仿宋_GB2312" w:hAnsi="仿宋" w:hint="eastAsia"/>
          <w:color w:val="000000"/>
          <w:sz w:val="24"/>
        </w:rPr>
        <w:t>条理要清楚，详略有致。</w:t>
      </w:r>
      <w:r w:rsidR="00622B6E">
        <w:rPr>
          <w:rFonts w:ascii="仿宋_GB2312" w:eastAsia="仿宋_GB2312" w:hAnsi="仿宋" w:hint="eastAsia"/>
          <w:color w:val="000000"/>
          <w:sz w:val="24"/>
        </w:rPr>
        <w:fldChar w:fldCharType="begin"/>
      </w:r>
      <w:r>
        <w:rPr>
          <w:rFonts w:ascii="仿宋_GB2312" w:eastAsia="仿宋_GB2312" w:hAnsi="仿宋" w:hint="eastAsia"/>
          <w:color w:val="000000"/>
          <w:sz w:val="24"/>
        </w:rPr>
        <w:instrText xml:space="preserve"> = 3 \* GB3 \* MERGEFORMAT </w:instrText>
      </w:r>
      <w:r w:rsidR="00622B6E">
        <w:rPr>
          <w:rFonts w:ascii="仿宋_GB2312" w:eastAsia="仿宋_GB2312" w:hAnsi="仿宋" w:hint="eastAsia"/>
          <w:color w:val="000000"/>
          <w:sz w:val="24"/>
        </w:rPr>
        <w:fldChar w:fldCharType="separate"/>
      </w:r>
      <w:r>
        <w:t>③</w:t>
      </w:r>
      <w:r w:rsidR="00622B6E">
        <w:rPr>
          <w:rFonts w:ascii="仿宋_GB2312" w:eastAsia="仿宋_GB2312" w:hAnsi="仿宋" w:hint="eastAsia"/>
          <w:color w:val="000000"/>
          <w:sz w:val="24"/>
        </w:rPr>
        <w:fldChar w:fldCharType="end"/>
      </w:r>
      <w:r>
        <w:rPr>
          <w:rFonts w:ascii="仿宋_GB2312" w:eastAsia="仿宋_GB2312" w:hAnsi="仿宋" w:hint="eastAsia"/>
          <w:color w:val="000000"/>
          <w:sz w:val="24"/>
        </w:rPr>
        <w:t>语句通顺，语音规范，要求使用普通话，发音准确，吐字清楚。</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（16）形势与政策（08103）：40学时，2学分，考查课。</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课程目标：通过该课程学习，使学生深入学习贯彻习近平新时代中国特色社会主义思想，特别是习近平总书记最新重要讲话精神，深入学习贯彻党的十九大和十九届二中、三中、四中、五中全会精神，全面推动党的创新理论入脑入心。通过“形势与政策”课的学习，引导学生进一步增强“四个意识”，坚定“四个自信”，做到“两个维护”，切实把思想和行动统一到以习近平同志为核心的党中央决策部署上来，更加发奋学习，努力成为担当民族复兴大任的时代新人，成为德、智、体、美、</w:t>
      </w:r>
      <w:proofErr w:type="gramStart"/>
      <w:r>
        <w:rPr>
          <w:rFonts w:ascii="仿宋_GB2312" w:eastAsia="仿宋_GB2312" w:hAnsi="仿宋" w:hint="eastAsia"/>
          <w:color w:val="000000"/>
          <w:sz w:val="24"/>
        </w:rPr>
        <w:t>劳</w:t>
      </w:r>
      <w:proofErr w:type="gramEnd"/>
      <w:r>
        <w:rPr>
          <w:rFonts w:ascii="仿宋_GB2312" w:eastAsia="仿宋_GB2312" w:hAnsi="仿宋" w:hint="eastAsia"/>
          <w:color w:val="000000"/>
          <w:sz w:val="24"/>
        </w:rPr>
        <w:t>全面发展的社会主义建设者和接班人。</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lastRenderedPageBreak/>
        <w:t>主要内容：新时代高校形势与政策课，紧紧围绕学习贯彻习近平新时代中国特色社会主义思想这个首要任务，根据中宣部、教育部每学期下发的《形势与政策教育教学要点》，紧密围绕党和国家重大的理论政策、社会主义现代化建设的形势、国际形势与国际关系等方面与时俱进设定教学内容。</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教学要求：以理论讲授法为主，可适时采用讨论法、社会调查法、案例教学法、视频学习法等多种教学方法相结合，提高学生学习兴趣，提升学生理论联系实际的能力。</w:t>
      </w:r>
      <w:r>
        <w:rPr>
          <w:rFonts w:ascii="仿宋_GB2312" w:eastAsia="仿宋_GB2312" w:hAnsi="仿宋" w:hint="eastAsia"/>
          <w:sz w:val="24"/>
        </w:rPr>
        <w:t>使学生加深对全面加强党的领导、全面从严治党理论的理解；使</w:t>
      </w:r>
      <w:r>
        <w:rPr>
          <w:rFonts w:ascii="仿宋_GB2312" w:eastAsia="仿宋_GB2312" w:hAnsi="仿宋" w:hint="eastAsia"/>
          <w:color w:val="000000"/>
          <w:sz w:val="24"/>
        </w:rPr>
        <w:t>学生全面正确认识党和国家面临的形势和任务，正确认识国情，理解党的路线、方针和政策，进一步增强学生的爱国主义责任感和使命感。</w:t>
      </w:r>
    </w:p>
    <w:p w:rsidR="0001220C" w:rsidRDefault="00020AB6">
      <w:pPr>
        <w:widowControl/>
        <w:spacing w:line="360" w:lineRule="auto"/>
        <w:ind w:firstLineChars="200" w:firstLine="482"/>
        <w:jc w:val="left"/>
        <w:rPr>
          <w:rFonts w:ascii="仿宋_GB2312" w:eastAsia="仿宋_GB2312" w:hAnsi="仿宋"/>
          <w:b/>
          <w:color w:val="000000"/>
          <w:sz w:val="24"/>
        </w:rPr>
      </w:pPr>
      <w:r>
        <w:rPr>
          <w:rFonts w:ascii="仿宋_GB2312" w:eastAsia="仿宋_GB2312" w:hAnsi="仿宋" w:hint="eastAsia"/>
          <w:b/>
          <w:color w:val="000000"/>
          <w:sz w:val="24"/>
        </w:rPr>
        <w:t>2</w:t>
      </w:r>
      <w:r>
        <w:rPr>
          <w:rFonts w:ascii="仿宋_GB2312" w:eastAsia="仿宋_GB2312" w:hAnsi="仿宋"/>
          <w:b/>
          <w:color w:val="000000"/>
          <w:sz w:val="24"/>
        </w:rPr>
        <w:t>.</w:t>
      </w:r>
      <w:r>
        <w:rPr>
          <w:rFonts w:ascii="仿宋_GB2312" w:eastAsia="仿宋_GB2312" w:hAnsi="仿宋" w:hint="eastAsia"/>
          <w:b/>
          <w:color w:val="000000"/>
          <w:sz w:val="24"/>
        </w:rPr>
        <w:t>公共选修课程（见附表）（8学分）</w:t>
      </w:r>
    </w:p>
    <w:p w:rsidR="0001220C" w:rsidRDefault="00020AB6">
      <w:pPr>
        <w:widowControl/>
        <w:spacing w:line="360" w:lineRule="auto"/>
        <w:ind w:firstLineChars="200" w:firstLine="482"/>
        <w:jc w:val="left"/>
        <w:rPr>
          <w:rFonts w:ascii="仿宋_GB2312" w:eastAsia="仿宋_GB2312" w:hAnsi="仿宋"/>
          <w:b/>
          <w:color w:val="000000"/>
          <w:sz w:val="24"/>
        </w:rPr>
      </w:pPr>
      <w:r>
        <w:rPr>
          <w:rFonts w:ascii="仿宋_GB2312" w:eastAsia="仿宋_GB2312" w:hAnsi="仿宋" w:hint="eastAsia"/>
          <w:b/>
          <w:color w:val="000000"/>
          <w:sz w:val="24"/>
        </w:rPr>
        <w:t>（二）专业(技能)课程</w:t>
      </w:r>
      <w:bookmarkStart w:id="20" w:name="_Hlk40713636"/>
      <w:r>
        <w:rPr>
          <w:rFonts w:ascii="仿宋_GB2312" w:eastAsia="仿宋_GB2312" w:hAnsi="仿宋" w:hint="eastAsia"/>
          <w:b/>
          <w:color w:val="000000"/>
          <w:sz w:val="24"/>
        </w:rPr>
        <w:t>（79学分）</w:t>
      </w:r>
    </w:p>
    <w:p w:rsidR="0001220C" w:rsidRDefault="00020AB6">
      <w:pPr>
        <w:widowControl/>
        <w:spacing w:line="360" w:lineRule="auto"/>
        <w:ind w:firstLineChars="200" w:firstLine="482"/>
        <w:jc w:val="left"/>
        <w:rPr>
          <w:rFonts w:ascii="仿宋_GB2312" w:eastAsia="仿宋_GB2312" w:hAnsi="仿宋"/>
          <w:b/>
          <w:color w:val="000000"/>
          <w:sz w:val="24"/>
        </w:rPr>
      </w:pPr>
      <w:r>
        <w:rPr>
          <w:rFonts w:ascii="仿宋_GB2312" w:eastAsia="仿宋_GB2312" w:hAnsi="仿宋" w:hint="eastAsia"/>
          <w:b/>
          <w:color w:val="000000"/>
          <w:sz w:val="24"/>
        </w:rPr>
        <w:t>1.专业必修课程（71学分）</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（1）电工电子技术</w:t>
      </w:r>
      <w:r>
        <w:rPr>
          <w:rFonts w:ascii="仿宋_GB2312" w:eastAsia="仿宋_GB2312" w:hAnsi="仿宋" w:hint="eastAsia"/>
          <w:color w:val="000000"/>
          <w:sz w:val="24"/>
        </w:rPr>
        <w:t>（091002）</w:t>
      </w:r>
      <w:r>
        <w:rPr>
          <w:rFonts w:ascii="仿宋_GB2312" w:eastAsia="仿宋_GB2312" w:hAnsi="微软雅黑" w:cs="宋体" w:hint="eastAsia"/>
          <w:color w:val="000000"/>
          <w:kern w:val="0"/>
          <w:sz w:val="24"/>
        </w:rPr>
        <w:t>：108学时，6学分，考试课。</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使学生会观察、分析与解释电的基本现象，具备安全用电和规范操作常识；了解电路的基本概念、基本定律和定理；熟悉常用电气设备和元器件、电路的构成和工作原理及在实际生产中的典型应用；会使用电工电子仪器仪表和工具；能初步识读简单电路原理图和设备安装接线图，并能对电路进行调试、对简单故障进行排除和维修；初步具备查阅电工电子手册和技术资料的能力，能合理选用元器件。</w:t>
      </w:r>
      <w:r>
        <w:rPr>
          <w:rFonts w:ascii="仿宋_GB2312" w:eastAsia="仿宋_GB2312" w:hAnsi="微软雅黑" w:cs="宋体" w:hint="eastAsia"/>
          <w:color w:val="000000"/>
          <w:kern w:val="0"/>
          <w:sz w:val="24"/>
        </w:rPr>
        <w:br/>
        <w:t xml:space="preserve">    主要内容：电路基础、电工技术、模拟电子技术、数字电子技术。</w:t>
      </w:r>
      <w:r>
        <w:rPr>
          <w:rFonts w:ascii="仿宋_GB2312" w:eastAsia="仿宋_GB2312" w:hAnsi="微软雅黑" w:cs="宋体" w:hint="eastAsia"/>
          <w:color w:val="000000"/>
          <w:kern w:val="0"/>
          <w:sz w:val="24"/>
        </w:rPr>
        <w:br/>
        <w:t xml:space="preserve">    教学要求：结合生产生活实际，培养对电工电子技术的学习兴趣和爱好，养成自主学习与探究学习的良好习惯；通过参加电工电子实践活动，培养运用电工电子技术知识和工程应用方法解决生产生活中相关实际电工电子问题的能力；强化安全生产、节能环保和产品质量等职业意识，养成良好的工作方法、工作作风和职业道德。本课程的学习有利于学生考取“电工”四级证书。并有利于参加各级各类技能大赛。</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仿宋" w:hint="eastAsia"/>
          <w:color w:val="000000"/>
          <w:sz w:val="24"/>
        </w:rPr>
        <w:t>（2）金</w:t>
      </w:r>
      <w:r>
        <w:rPr>
          <w:rFonts w:ascii="仿宋_GB2312" w:eastAsia="仿宋_GB2312" w:hAnsi="微软雅黑" w:cs="宋体" w:hint="eastAsia"/>
          <w:color w:val="000000"/>
          <w:kern w:val="0"/>
          <w:sz w:val="24"/>
        </w:rPr>
        <w:t>工实习</w:t>
      </w:r>
      <w:r>
        <w:rPr>
          <w:rFonts w:ascii="仿宋_GB2312" w:eastAsia="仿宋_GB2312" w:hAnsi="仿宋" w:hint="eastAsia"/>
          <w:color w:val="000000"/>
          <w:sz w:val="24"/>
        </w:rPr>
        <w:t>（091006）：70学时，4学分，考查课。</w:t>
      </w:r>
    </w:p>
    <w:p w:rsidR="0001220C" w:rsidRDefault="00020AB6">
      <w:pPr>
        <w:widowControl/>
        <w:spacing w:line="360" w:lineRule="auto"/>
        <w:ind w:firstLineChars="200" w:firstLine="480"/>
        <w:jc w:val="left"/>
        <w:rPr>
          <w:rFonts w:ascii="仿宋_GB2312" w:eastAsia="仿宋_GB2312" w:hAnsi="微软雅黑" w:cs="宋体"/>
          <w:color w:val="000000"/>
          <w:kern w:val="0"/>
          <w:sz w:val="24"/>
          <w:highlight w:val="yellow"/>
        </w:rPr>
      </w:pPr>
      <w:r>
        <w:rPr>
          <w:rFonts w:ascii="仿宋_GB2312" w:eastAsia="仿宋_GB2312" w:hAnsi="微软雅黑" w:cs="宋体" w:hint="eastAsia"/>
          <w:color w:val="000000"/>
          <w:kern w:val="0"/>
          <w:sz w:val="24"/>
        </w:rPr>
        <w:t>课程目标：熟悉钳工常用设备的结构并掌握设备的操作技能；掌握中级钳工常用量具、精密量具和量仪的结构、原理，掌握用其测量的技能；能独立制定中</w:t>
      </w:r>
      <w:r>
        <w:rPr>
          <w:rFonts w:ascii="仿宋_GB2312" w:eastAsia="仿宋_GB2312" w:hAnsi="微软雅黑" w:cs="宋体" w:hint="eastAsia"/>
          <w:color w:val="000000"/>
          <w:kern w:val="0"/>
          <w:sz w:val="24"/>
        </w:rPr>
        <w:lastRenderedPageBreak/>
        <w:t>等复杂零件的加工工艺，并能根据实际尽可能采用先进工艺；熟悉安全生产、文明生产的有关知识，做到安全文明生产。掌握基准的意义，并掌握工件的定位、夹紧的基本原理和方法；</w:t>
      </w:r>
    </w:p>
    <w:p w:rsidR="0001220C" w:rsidRDefault="00020AB6">
      <w:pPr>
        <w:spacing w:line="360" w:lineRule="auto"/>
        <w:ind w:firstLineChars="200" w:firstLine="480"/>
        <w:rPr>
          <w:rFonts w:ascii="仿宋_GB2312" w:eastAsia="仿宋_GB2312" w:hAnsi="微软雅黑" w:cs="宋体"/>
          <w:color w:val="000000"/>
          <w:kern w:val="0"/>
          <w:sz w:val="24"/>
          <w:highlight w:val="yellow"/>
        </w:rPr>
      </w:pPr>
      <w:r>
        <w:rPr>
          <w:rFonts w:ascii="仿宋_GB2312" w:eastAsia="仿宋_GB2312" w:hAnsi="微软雅黑" w:cs="宋体" w:hint="eastAsia"/>
          <w:color w:val="000000"/>
          <w:kern w:val="0"/>
          <w:sz w:val="24"/>
        </w:rPr>
        <w:t>主要内容：划线、测量、锯削、</w:t>
      </w:r>
      <w:proofErr w:type="gramStart"/>
      <w:r>
        <w:rPr>
          <w:rFonts w:ascii="仿宋_GB2312" w:eastAsia="仿宋_GB2312" w:hAnsi="微软雅黑" w:cs="宋体" w:hint="eastAsia"/>
          <w:color w:val="000000"/>
          <w:kern w:val="0"/>
          <w:sz w:val="24"/>
        </w:rPr>
        <w:t>錾</w:t>
      </w:r>
      <w:proofErr w:type="gramEnd"/>
      <w:r>
        <w:rPr>
          <w:rFonts w:ascii="仿宋_GB2312" w:eastAsia="仿宋_GB2312" w:hAnsi="微软雅黑" w:cs="宋体" w:hint="eastAsia"/>
          <w:color w:val="000000"/>
          <w:kern w:val="0"/>
          <w:sz w:val="24"/>
        </w:rPr>
        <w:t>削、锉削、钻削、攻螺纹、矫正、弯形、研磨、热处理等。</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教学要求：了解钳工前沿基本常识；正确找出定形、定位基准；正确使用画线工具进行平面划线、立体划线、曲面划线；正确使用与</w:t>
      </w:r>
      <w:proofErr w:type="gramStart"/>
      <w:r>
        <w:rPr>
          <w:rFonts w:ascii="仿宋_GB2312" w:eastAsia="仿宋_GB2312" w:hAnsi="微软雅黑" w:cs="宋体" w:hint="eastAsia"/>
          <w:color w:val="000000"/>
          <w:kern w:val="0"/>
          <w:sz w:val="24"/>
        </w:rPr>
        <w:t>维护锯削工具</w:t>
      </w:r>
      <w:proofErr w:type="gramEnd"/>
      <w:r>
        <w:rPr>
          <w:rFonts w:ascii="仿宋_GB2312" w:eastAsia="仿宋_GB2312" w:hAnsi="微软雅黑" w:cs="宋体" w:hint="eastAsia"/>
          <w:color w:val="000000"/>
          <w:kern w:val="0"/>
          <w:sz w:val="24"/>
        </w:rPr>
        <w:t>；正确使用与维护锉削工具；正确使用钻孔设备和辅助工具，对工件进行孔加工；正确使用螺纹刀具丝锥和板牙，对已加工</w:t>
      </w:r>
      <w:proofErr w:type="gramStart"/>
      <w:r>
        <w:rPr>
          <w:rFonts w:ascii="仿宋_GB2312" w:eastAsia="仿宋_GB2312" w:hAnsi="微软雅黑" w:cs="宋体" w:hint="eastAsia"/>
          <w:color w:val="000000"/>
          <w:kern w:val="0"/>
          <w:sz w:val="24"/>
        </w:rPr>
        <w:t>孔攻套</w:t>
      </w:r>
      <w:proofErr w:type="gramEnd"/>
      <w:r>
        <w:rPr>
          <w:rFonts w:ascii="仿宋_GB2312" w:eastAsia="仿宋_GB2312" w:hAnsi="微软雅黑" w:cs="宋体" w:hint="eastAsia"/>
          <w:color w:val="000000"/>
          <w:kern w:val="0"/>
          <w:sz w:val="24"/>
        </w:rPr>
        <w:t>螺纹；正确使用</w:t>
      </w:r>
      <w:proofErr w:type="gramStart"/>
      <w:r>
        <w:rPr>
          <w:rFonts w:ascii="仿宋_GB2312" w:eastAsia="仿宋_GB2312" w:hAnsi="微软雅黑" w:cs="宋体" w:hint="eastAsia"/>
          <w:color w:val="000000"/>
          <w:kern w:val="0"/>
          <w:sz w:val="24"/>
        </w:rPr>
        <w:t>砂轮机</w:t>
      </w:r>
      <w:proofErr w:type="gramEnd"/>
      <w:r>
        <w:rPr>
          <w:rFonts w:ascii="仿宋_GB2312" w:eastAsia="仿宋_GB2312" w:hAnsi="微软雅黑" w:cs="宋体" w:hint="eastAsia"/>
          <w:color w:val="000000"/>
          <w:kern w:val="0"/>
          <w:sz w:val="24"/>
        </w:rPr>
        <w:t>对钳工工具进行</w:t>
      </w:r>
      <w:proofErr w:type="gramStart"/>
      <w:r>
        <w:rPr>
          <w:rFonts w:ascii="仿宋_GB2312" w:eastAsia="仿宋_GB2312" w:hAnsi="微软雅黑" w:cs="宋体" w:hint="eastAsia"/>
          <w:color w:val="000000"/>
          <w:kern w:val="0"/>
          <w:sz w:val="24"/>
        </w:rPr>
        <w:t>刃</w:t>
      </w:r>
      <w:proofErr w:type="gramEnd"/>
      <w:r>
        <w:rPr>
          <w:rFonts w:ascii="仿宋_GB2312" w:eastAsia="仿宋_GB2312" w:hAnsi="微软雅黑" w:cs="宋体" w:hint="eastAsia"/>
          <w:color w:val="000000"/>
          <w:kern w:val="0"/>
          <w:sz w:val="24"/>
        </w:rPr>
        <w:t>磨；</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微软雅黑" w:cs="宋体" w:hint="eastAsia"/>
          <w:color w:val="000000"/>
          <w:kern w:val="0"/>
          <w:sz w:val="24"/>
        </w:rPr>
        <w:t>（3）</w:t>
      </w:r>
      <w:r>
        <w:rPr>
          <w:rFonts w:ascii="仿宋_GB2312" w:eastAsia="仿宋_GB2312" w:hAnsi="仿宋" w:hint="eastAsia"/>
          <w:color w:val="000000"/>
          <w:sz w:val="24"/>
        </w:rPr>
        <w:t>电气控制技术（01</w:t>
      </w:r>
      <w:r w:rsidR="001205B9">
        <w:rPr>
          <w:rFonts w:ascii="仿宋_GB2312" w:eastAsia="仿宋_GB2312" w:hAnsi="仿宋" w:hint="eastAsia"/>
          <w:color w:val="000000"/>
          <w:sz w:val="24"/>
        </w:rPr>
        <w:t>3304</w:t>
      </w:r>
      <w:r>
        <w:rPr>
          <w:rFonts w:ascii="仿宋_GB2312" w:eastAsia="仿宋_GB2312" w:hAnsi="仿宋" w:hint="eastAsia"/>
          <w:color w:val="000000"/>
          <w:sz w:val="24"/>
        </w:rPr>
        <w:t>）</w:t>
      </w:r>
      <w:r>
        <w:rPr>
          <w:rFonts w:ascii="仿宋_GB2312" w:eastAsia="仿宋_GB2312" w:hAnsi="微软雅黑" w:cs="宋体" w:hint="eastAsia"/>
          <w:color w:val="000000"/>
          <w:kern w:val="0"/>
          <w:sz w:val="24"/>
        </w:rPr>
        <w:t>：108学时，6学分，考试课。核心课程。</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通过本门课程学习，使学生具备机械或者电气信息类职业应用性人才所必需的电工技能技术标准、规则等有关知识，培养学生在电气维修、计量设计等工作岗位的电气设备维修的能力。具备电气识图、电气线路故障检测与维修、仪器仪表的使用等基本技能，为就业打下基础。通过任务引领和项目活动，使学生掌握电气设备控制系统运行与维护的技能和相关理论知识，能完成本专业相关岗位的工作任务，为学生参加《维修电工》（四级/中级）国家职业资格鉴定打好基础，同时培养学生具有诚实、守信、善于沟通和合作的品质，树立环保、节能、安全等意识，为发展学生的职业能力奠定良好的基础。</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主要内容：常用低压电器及其拆装与维修；交流电动机的典型控制线路及其安装、调试与维修；直流电动机的典型控制线路及其安装、调试与维修；电气控制电路的测绘和设计。</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教学要求：该课程采用理实一体化的教学方法，使学生理论和实践相互结合。通过学习，使学生掌握与电力拖动有关的专业理论知识与操作技能，培养学生理论联系实际和分析解决一般技术问题能力，真正实现“教为主导，学为主体”教育理念，使学生有主动思维的空间，让学生主动发挥，激发学生课堂提问的热情，使学生在“做中学，教师在做中教”将学生被动接受转变为主动思考和动手操作。从而达到国家职业标准所规定的高级维修电工的要求。</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（4）供配电技术（01</w:t>
      </w:r>
      <w:r w:rsidR="001205B9">
        <w:rPr>
          <w:rFonts w:ascii="仿宋_GB2312" w:eastAsia="仿宋_GB2312" w:hAnsi="微软雅黑" w:cs="宋体" w:hint="eastAsia"/>
          <w:color w:val="000000"/>
          <w:kern w:val="0"/>
          <w:sz w:val="24"/>
        </w:rPr>
        <w:t>3307</w:t>
      </w:r>
      <w:r>
        <w:rPr>
          <w:rFonts w:ascii="仿宋_GB2312" w:eastAsia="仿宋_GB2312" w:hAnsi="微软雅黑" w:cs="宋体" w:hint="eastAsia"/>
          <w:color w:val="000000"/>
          <w:kern w:val="0"/>
          <w:sz w:val="24"/>
        </w:rPr>
        <w:t>）：90学时，5学分，考试课。核心课程。</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lastRenderedPageBreak/>
        <w:t>教学目标：掌握供配电技术基础知识，负荷计算和无功功率补偿，短路电流分析，变电站主要电气设备及选择，电气主接线、二次回路和继电保护，供电安全技术。以“掌握概念、强化应用、培养技能”为重点，以“降低理论、加强基础、突出应用”为主线。在重点培养实际工作技能的同时，坚持对基本知识点的学习，培养学生的分析问题解决问题的能力。学生通过对各学习情境的学习，能熟练掌握供电系统运行维护及供电安全所必需的基本知识和技能，为今后从事供电系统的运行与维护奠定基础。本课程实践性较强，学习时应注意理论联系实际，培养实际应用能力。着力培养学生考取高、低压电工证、大力发展学生理论与实践相结合，“产学研”相统一的高素质技术型人才。</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主要内容：常用电工仪器仪表的使用；分析计算负荷对电力系统运行的影响；电网发生故障后对短路电流的计算，掌握常见短路的种类；对变压器进行维护、维修和检修；根据系统需要，选择电气设备、线路、道</w:t>
      </w:r>
      <w:proofErr w:type="gramStart"/>
      <w:r>
        <w:rPr>
          <w:rFonts w:ascii="仿宋_GB2312" w:eastAsia="仿宋_GB2312" w:hAnsi="微软雅黑" w:cs="宋体" w:hint="eastAsia"/>
          <w:color w:val="000000"/>
          <w:kern w:val="0"/>
          <w:sz w:val="24"/>
        </w:rPr>
        <w:t>闸操作</w:t>
      </w:r>
      <w:proofErr w:type="gramEnd"/>
      <w:r>
        <w:rPr>
          <w:rFonts w:ascii="仿宋_GB2312" w:eastAsia="仿宋_GB2312" w:hAnsi="微软雅黑" w:cs="宋体" w:hint="eastAsia"/>
          <w:color w:val="000000"/>
          <w:kern w:val="0"/>
          <w:sz w:val="24"/>
        </w:rPr>
        <w:t>的基本要求；供配电系统的二次回路和继电保护知识；安全用电、计划用电和节约用电以及供配电技术管理；</w:t>
      </w:r>
      <w:r>
        <w:rPr>
          <w:rFonts w:ascii="仿宋_GB2312" w:eastAsia="仿宋_GB2312" w:hAnsi="微软雅黑" w:cs="宋体"/>
          <w:color w:val="000000"/>
          <w:kern w:val="0"/>
          <w:sz w:val="24"/>
        </w:rPr>
        <w:t>高级维修电工、电气安装工等应会技能，获取中、高级职业资格证书</w:t>
      </w:r>
      <w:r>
        <w:rPr>
          <w:rFonts w:ascii="仿宋_GB2312" w:eastAsia="仿宋_GB2312" w:hAnsi="微软雅黑" w:cs="宋体" w:hint="eastAsia"/>
          <w:color w:val="000000"/>
          <w:kern w:val="0"/>
          <w:sz w:val="24"/>
        </w:rPr>
        <w:t>。</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教学要求：供配电技术主要内容涉及面广、概念抽象。学生在学习的过程中不易理解，难于掌握，知识点容易混淆。互动式、开放式教学方法可以培养学生的参与意识、动手能力和思维能力，并能激发学生的学习兴趣。符合“教为主导，学为主体”的教学思想，使学生有主动思维的空间，让学生主动发展，激发学生课堂提问的热情，使学生在“做中学，教师在做中教”，促使学生思考问题、理解问题，将学生被动接受转变为主动思考。</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仿宋" w:hint="eastAsia"/>
          <w:color w:val="000000"/>
          <w:sz w:val="24"/>
        </w:rPr>
        <w:t>（5）</w:t>
      </w:r>
      <w:r>
        <w:rPr>
          <w:rFonts w:ascii="仿宋_GB2312" w:eastAsia="仿宋_GB2312" w:hAnsi="微软雅黑" w:cs="宋体" w:hint="eastAsia"/>
          <w:color w:val="000000"/>
          <w:kern w:val="0"/>
          <w:sz w:val="24"/>
        </w:rPr>
        <w:t>PLC应用技术（01</w:t>
      </w:r>
      <w:r w:rsidR="001205B9">
        <w:rPr>
          <w:rFonts w:ascii="仿宋_GB2312" w:eastAsia="仿宋_GB2312" w:hAnsi="微软雅黑" w:cs="宋体" w:hint="eastAsia"/>
          <w:color w:val="000000"/>
          <w:kern w:val="0"/>
          <w:sz w:val="24"/>
        </w:rPr>
        <w:t>3302</w:t>
      </w:r>
      <w:r>
        <w:rPr>
          <w:rFonts w:ascii="仿宋_GB2312" w:eastAsia="仿宋_GB2312" w:hAnsi="微软雅黑" w:cs="宋体" w:hint="eastAsia"/>
          <w:color w:val="000000"/>
          <w:kern w:val="0"/>
          <w:sz w:val="24"/>
        </w:rPr>
        <w:t>）：120学时，7学分，考试课。核心课程。</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重点培养学生的职业能力、职业素养、基本知识、操作技能、创新意识和团队协作能力。培养学生的PLC技术在自动化设备中的应用能力，根据PLC的工作原理，进行PLC选型，输入输出回路的线路连接，根据企业现场控制要求进行程序的设计与调试，对自动控制系统的故障诊断和维修，学生具有查询PLC资料继续自学的能力，以及PLC与变频器、上位机、触摸屏之间的通讯，实现人机对话的能力。</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lastRenderedPageBreak/>
        <w:t>主要内容：PLC初步认识及PLC基本指令的应用。定时器和计数器指令及应用和数据处理功能指令的应用。特殊功能指令的应用和模拟量处理功能的应用以及PLC通行于网络功能应用。</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教学要求：该课程</w:t>
      </w:r>
      <w:r>
        <w:rPr>
          <w:rFonts w:ascii="仿宋_GB2312" w:eastAsia="仿宋_GB2312" w:hAnsi="仿宋" w:hint="eastAsia"/>
          <w:color w:val="000000"/>
          <w:sz w:val="24"/>
        </w:rPr>
        <w:t>采用理实一体化的教学方法，教学中主要采用启发式、演示式、练习式等相结合的教学方法。强调知识性和准确性，重视体验性、探索性、实践性和趣味性。使学生理论和实践相互结合。通过学习能够进行编程实现仿真实验项目。真正实现“教为主导，学为主体”教育理念，使学生有主动思维的空间，让学生主动发挥，激发学生课堂提问的热情，使学生在“做中学，教师在做中教”将学生被动接受转变为主动思考和动手操作。</w:t>
      </w:r>
    </w:p>
    <w:bookmarkEnd w:id="20"/>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（6）传感器与检测技术（01</w:t>
      </w:r>
      <w:r w:rsidR="0030069A">
        <w:rPr>
          <w:rFonts w:ascii="仿宋_GB2312" w:eastAsia="仿宋_GB2312" w:hAnsi="微软雅黑" w:cs="宋体" w:hint="eastAsia"/>
          <w:color w:val="000000"/>
          <w:kern w:val="0"/>
          <w:sz w:val="24"/>
        </w:rPr>
        <w:t>3303</w:t>
      </w:r>
      <w:r>
        <w:rPr>
          <w:rFonts w:ascii="仿宋_GB2312" w:eastAsia="仿宋_GB2312" w:hAnsi="微软雅黑" w:cs="宋体" w:hint="eastAsia"/>
          <w:color w:val="000000"/>
          <w:kern w:val="0"/>
          <w:sz w:val="24"/>
        </w:rPr>
        <w:t>）：90学时，5学分，考试课。核心课程。</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本课程以提升学生的知识、素质、能力为总目标，通过本课程的学习，让学生掌握自动检测技术的基本知识和应用，初步形成对自动检测系统的整体认识；了解传感器技术发展前沿状况，培养学生科学素养；学会了传感器使用的部分操作技能，对行业标准和规范有了一定的了解，培养学生的综合职业能力和职业素养。</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传感器的组成与分类；测量误差分析；温度检测元件；气体检测；湿度监测；电阻传感器原理与应用；光电式传感器；红外线传感器原理与应用；超声波传感器应用；光栅位移传感器；新型传感器。为了有效落实“1+X”双证书制度，提高学生毕业后对电气自动化专业相关岗位的适应能力，以及保障学生在参加技能竞赛的过程中能够熟练操作与使用相关传感器，应在原有理论内容的基础上适当增加实验内容：电子秤输出电压测量与重量计算，数据与PLC的连接及数据显示；电感式与电容式接近开关测量物质的区别，二者在工业机器人上的线路连接与故障分析；热电偶、热电阻以及集成温度传感器输出信号测量及数据查询，与PLC、单片机模块的连接和程序编写，焊接工业机器人温度传感器等；霍尔式接近开关的应用；光电开关在自动生产线、电梯设备中的应用过程；红外传感器如人体热释电传感器、</w:t>
      </w:r>
      <w:proofErr w:type="gramStart"/>
      <w:r>
        <w:rPr>
          <w:rFonts w:ascii="仿宋_GB2312" w:eastAsia="仿宋_GB2312" w:hAnsi="微软雅黑" w:cs="宋体" w:hint="eastAsia"/>
          <w:color w:val="000000"/>
          <w:kern w:val="0"/>
          <w:sz w:val="24"/>
        </w:rPr>
        <w:t>红外温枪的</w:t>
      </w:r>
      <w:proofErr w:type="gramEnd"/>
      <w:r>
        <w:rPr>
          <w:rFonts w:ascii="仿宋_GB2312" w:eastAsia="仿宋_GB2312" w:hAnsi="微软雅黑" w:cs="宋体" w:hint="eastAsia"/>
          <w:color w:val="000000"/>
          <w:kern w:val="0"/>
          <w:sz w:val="24"/>
        </w:rPr>
        <w:t>应用等。同时，对于高职学生来说，可进一步提高其传感器设计与使用水平，探索进行简单的电子制作，如：简易电子秤制作、简易电子温度计制作、简易婴儿尿湿报警器制作、酒精检测仪制作、简易转速仪制作、水位控制报警器制作等。</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lastRenderedPageBreak/>
        <w:t>教学要求：强调知识性科学性，增加趣味性和实践探索性相统一。注重启发教学和实践参与式教学。讲授测量基础和传感器基础，讲授多种传感器的组成、基本工作原理、使用条件、测量转换电路及其应用，使学生获得自动检测技术必备的基本理论、基础知识的同时，着重培养学生的技能，提高他们分析问题、解决问题以及实践应用能力，为学生毕业后能将自动检测技术应用到实践中去或者从事电气控制方面的工作打下必要的基础。</w:t>
      </w:r>
    </w:p>
    <w:p w:rsidR="0001220C" w:rsidRDefault="00020AB6">
      <w:pPr>
        <w:spacing w:line="360" w:lineRule="auto"/>
        <w:ind w:firstLineChars="200" w:firstLine="480"/>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（7）自动生产线安装与调试（01</w:t>
      </w:r>
      <w:r w:rsidR="0030069A">
        <w:rPr>
          <w:rFonts w:ascii="仿宋_GB2312" w:eastAsia="仿宋_GB2312" w:hAnsi="微软雅黑" w:cs="宋体" w:hint="eastAsia"/>
          <w:color w:val="000000"/>
          <w:kern w:val="0"/>
          <w:sz w:val="24"/>
        </w:rPr>
        <w:t>3011</w:t>
      </w:r>
      <w:r>
        <w:rPr>
          <w:rFonts w:ascii="仿宋_GB2312" w:eastAsia="仿宋_GB2312" w:hAnsi="微软雅黑" w:cs="宋体" w:hint="eastAsia"/>
          <w:color w:val="000000"/>
          <w:kern w:val="0"/>
          <w:sz w:val="24"/>
        </w:rPr>
        <w:t>）：108学时，6学分，考试课，线下上课。核心课程。</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本课程以提升学生的素质、知识、能力为总目标，通过本课程的教学，培养学生的从事机电设备系统安装、调试的基本职业能力，使学生掌握自动化生产线的相关专业知识，熟悉自动线的构成，掌握各个环节的设备安装；掌握自动线各气路连接的组成、工作原理、特点及应用，能根据生产线工作任务对气动元件的动作要求和控制要求连接气路；掌握电路设计方法，能根据控制要求设计各单元的电气控制电路，并根据所设计的电路图连接电路；熟练掌握PLC程序编制和程序调试，能灵活调试机械部件、气动元件，电气元件，满足设备的生产和控制要求。同时培养学生诚实、守信、爱岗敬业的职业道德和组织协调、团队合作的职业素质。在考取高级维修电工、PLC程序设计员（三级）资格证书中起到支撑作用。</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主要内容：课程以亚龙YL-335B型自动生产线实</w:t>
      </w:r>
      <w:proofErr w:type="gramStart"/>
      <w:r>
        <w:rPr>
          <w:rFonts w:ascii="仿宋_GB2312" w:eastAsia="仿宋_GB2312" w:hAnsi="微软雅黑" w:cs="宋体" w:hint="eastAsia"/>
          <w:color w:val="000000"/>
          <w:kern w:val="0"/>
          <w:sz w:val="24"/>
        </w:rPr>
        <w:t>训考核</w:t>
      </w:r>
      <w:proofErr w:type="gramEnd"/>
      <w:r>
        <w:rPr>
          <w:rFonts w:ascii="仿宋_GB2312" w:eastAsia="仿宋_GB2312" w:hAnsi="微软雅黑" w:cs="宋体" w:hint="eastAsia"/>
          <w:color w:val="000000"/>
          <w:kern w:val="0"/>
          <w:sz w:val="24"/>
        </w:rPr>
        <w:t>装备为载体，分7个项目完成，分别为：自动化生产线的认识；供料站的原理、安装与调试；加工站的原理、安装与调试；装配站的原理、安装与调试；分拣站的原理、安装与调试；</w:t>
      </w:r>
      <w:proofErr w:type="gramStart"/>
      <w:r>
        <w:rPr>
          <w:rFonts w:ascii="仿宋_GB2312" w:eastAsia="仿宋_GB2312" w:hAnsi="微软雅黑" w:cs="宋体" w:hint="eastAsia"/>
          <w:color w:val="000000"/>
          <w:kern w:val="0"/>
          <w:sz w:val="24"/>
        </w:rPr>
        <w:t>输送站</w:t>
      </w:r>
      <w:proofErr w:type="gramEnd"/>
      <w:r>
        <w:rPr>
          <w:rFonts w:ascii="仿宋_GB2312" w:eastAsia="仿宋_GB2312" w:hAnsi="微软雅黑" w:cs="宋体" w:hint="eastAsia"/>
          <w:color w:val="000000"/>
          <w:kern w:val="0"/>
          <w:sz w:val="24"/>
        </w:rPr>
        <w:t>的原理、安装与调试；PPI网络的整体安装与调试。</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教学要求：该课程</w:t>
      </w:r>
      <w:r>
        <w:rPr>
          <w:rFonts w:ascii="仿宋_GB2312" w:eastAsia="仿宋_GB2312" w:hAnsi="仿宋" w:hint="eastAsia"/>
          <w:color w:val="000000"/>
          <w:sz w:val="24"/>
        </w:rPr>
        <w:t>采用理实一体化的教学方法，使学生理论和实践相互结合。</w:t>
      </w:r>
      <w:r>
        <w:rPr>
          <w:rFonts w:ascii="仿宋_GB2312" w:eastAsia="仿宋_GB2312" w:hAnsi="微软雅黑" w:cs="宋体" w:hint="eastAsia"/>
          <w:color w:val="000000"/>
          <w:kern w:val="0"/>
          <w:sz w:val="24"/>
        </w:rPr>
        <w:t>通过本课程的教学，应使学生能正确分析自动生产线设备的工作原理、工作过程，具备一定的实践动手能力，会复杂的气路、电路识图及布线。熟练应用机电技术，掌握分析装调供料站、加工站、装配站、分拣站、</w:t>
      </w:r>
      <w:proofErr w:type="gramStart"/>
      <w:r>
        <w:rPr>
          <w:rFonts w:ascii="仿宋_GB2312" w:eastAsia="仿宋_GB2312" w:hAnsi="微软雅黑" w:cs="宋体" w:hint="eastAsia"/>
          <w:color w:val="000000"/>
          <w:kern w:val="0"/>
          <w:sz w:val="24"/>
        </w:rPr>
        <w:t>输送站</w:t>
      </w:r>
      <w:proofErr w:type="gramEnd"/>
      <w:r>
        <w:rPr>
          <w:rFonts w:ascii="仿宋_GB2312" w:eastAsia="仿宋_GB2312" w:hAnsi="微软雅黑" w:cs="宋体" w:hint="eastAsia"/>
          <w:color w:val="000000"/>
          <w:kern w:val="0"/>
          <w:sz w:val="24"/>
        </w:rPr>
        <w:t>的能力,具备独立完成自动生产线联机安装与调试的能力，熟练掌握自动化生产线运行过程的监控、故障检测和排除故障的技能，具备机电自动化设备维护和管理能力。通过学习，使学生能够运用所学知识独立完成柔性制造系统的安装与调试， 从而胜任典型机</w:t>
      </w:r>
      <w:r>
        <w:rPr>
          <w:rFonts w:ascii="仿宋_GB2312" w:eastAsia="仿宋_GB2312" w:hAnsi="微软雅黑" w:cs="宋体" w:hint="eastAsia"/>
          <w:color w:val="000000"/>
          <w:kern w:val="0"/>
          <w:sz w:val="24"/>
        </w:rPr>
        <w:lastRenderedPageBreak/>
        <w:t>电设备的安装、调试与维护岗位的工作，为后继课程(如毕业设计)和今后自身的发展打下扎实的基础。</w:t>
      </w:r>
    </w:p>
    <w:p w:rsidR="0001220C" w:rsidRDefault="00020AB6">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（8）毕业设计（011307）：1</w:t>
      </w:r>
      <w:r>
        <w:rPr>
          <w:rFonts w:ascii="仿宋_GB2312" w:eastAsia="仿宋_GB2312" w:hAnsi="仿宋"/>
          <w:color w:val="000000"/>
          <w:sz w:val="24"/>
        </w:rPr>
        <w:t>08</w:t>
      </w:r>
      <w:r>
        <w:rPr>
          <w:rFonts w:ascii="仿宋_GB2312" w:eastAsia="仿宋_GB2312" w:hAnsi="仿宋" w:hint="eastAsia"/>
          <w:color w:val="000000"/>
          <w:sz w:val="24"/>
        </w:rPr>
        <w:t>学时，6学分，考查课。</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通过毕业设计的学习与训练，以经典控制线路-正反转控制为切入点，使学生学会基本电气原理图的绘制方法，熟悉继电器-接触器控制、PLC控制、单片机控制以及变频器控制的工作原理，使学生掌握必要的电气知识，具备从事电气技术专业工作的理论基础。同时对学生进行相应项目的实践训练，增强学生的实践操作能力，使学生具备电气控制线路识读、绘制、安装、调试、</w:t>
      </w:r>
      <w:proofErr w:type="gramStart"/>
      <w:r>
        <w:rPr>
          <w:rFonts w:ascii="仿宋_GB2312" w:eastAsia="仿宋_GB2312" w:hAnsi="微软雅黑" w:cs="宋体" w:hint="eastAsia"/>
          <w:color w:val="000000"/>
          <w:kern w:val="0"/>
          <w:sz w:val="24"/>
        </w:rPr>
        <w:t>排故等职业</w:t>
      </w:r>
      <w:proofErr w:type="gramEnd"/>
      <w:r>
        <w:rPr>
          <w:rFonts w:ascii="仿宋_GB2312" w:eastAsia="仿宋_GB2312" w:hAnsi="微软雅黑" w:cs="宋体" w:hint="eastAsia"/>
          <w:color w:val="000000"/>
          <w:kern w:val="0"/>
          <w:sz w:val="24"/>
        </w:rPr>
        <w:t>素质。理实一体、内容全面的毕业设计使学生获得扎实的理论知识和较高的技能水平，助力学生在日后的实习与工作过程中迅速成长，实现个人价值。</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主要内容：电气CAD绘图、继电器-接触器正反转控制、PLC正反转控制、单片机正反转控制、变频调速正反转控制。</w:t>
      </w:r>
    </w:p>
    <w:p w:rsidR="0001220C" w:rsidRDefault="00020AB6">
      <w:pPr>
        <w:spacing w:line="360" w:lineRule="auto"/>
        <w:ind w:firstLineChars="200" w:firstLine="480"/>
        <w:rPr>
          <w:rFonts w:ascii="仿宋_GB2312" w:eastAsia="仿宋_GB2312" w:hAnsi="仿宋"/>
          <w:color w:val="000000"/>
          <w:sz w:val="24"/>
        </w:rPr>
      </w:pPr>
      <w:r>
        <w:rPr>
          <w:rFonts w:ascii="仿宋_GB2312" w:eastAsia="仿宋_GB2312" w:hAnsi="微软雅黑" w:cs="宋体" w:hint="eastAsia"/>
          <w:color w:val="000000"/>
          <w:kern w:val="0"/>
          <w:sz w:val="24"/>
        </w:rPr>
        <w:t>教学要求：</w:t>
      </w:r>
      <w:r>
        <w:rPr>
          <w:rFonts w:ascii="仿宋" w:eastAsia="仿宋" w:hAnsi="仿宋" w:cs="仿宋" w:hint="eastAsia"/>
          <w:sz w:val="24"/>
        </w:rPr>
        <w:t>根据学情分析和教学内容特点，考虑毕业设计的特殊性，采用理论为辅、实践为主的教学模式。理论教学中，以讲授法为主，可适时采用案例教学法、视频学习法、情境教学法、体验式教学法等多种教学方法，使学生真正掌握基本的电气控制理论和方法。实践教学方面，充分发挥学生的主体地地位，教师要做好指导与服务工作，结合任务驱动法、讨论法、练习法等方法，加强学生的实际训练，使学生能够掌握基本理论，能够动手操作，同时提高学生思考问题的水平和开拓创新的能力。</w:t>
      </w:r>
    </w:p>
    <w:p w:rsidR="0001220C" w:rsidRDefault="00020AB6">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（9）顶岗实习（011308）：780学时，26学分，考查课。</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课程目标：培养学生综合运用所学的基础理论知识、专业知识和基本技能，提高分析问题和解决问题的能力。</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了解岗位工作职责及相关岗位的工作有关的内容，体会岗位工作的职责；理解各工种之间相互配合的重要性及技术人员的综合、协调作用。体会团队合作与配合精神；学习具体的操作技术方法，为所学专业应用方面积累实践经验，具有适应岗位要求的全面工作能力；学习企业文化、企业基本组织框架、主要产品（服务）生产流程、班组管理、安全管理、质量控制、个人经济责任制考核、实习岗位职责、岗位操作程序、设备使用规程等。提高对职业素质、职业操守和职业纪律的认识。</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lastRenderedPageBreak/>
        <w:t>教学要求：通过实际操作训练、分阶段实施等环节，要求学生达到高级工或技师水平。各岗位根据本岗位国家职业标准或企业实际岗位要求，明确各阶段顶岗实习要达到的技能要求和知识要求。</w:t>
      </w:r>
    </w:p>
    <w:p w:rsidR="0001220C" w:rsidRDefault="00020AB6">
      <w:pPr>
        <w:spacing w:line="360" w:lineRule="auto"/>
        <w:ind w:firstLineChars="200" w:firstLine="482"/>
        <w:rPr>
          <w:rFonts w:ascii="仿宋_GB2312" w:eastAsia="仿宋_GB2312" w:hAnsi="仿宋"/>
          <w:color w:val="000000"/>
          <w:sz w:val="24"/>
        </w:rPr>
      </w:pPr>
      <w:r>
        <w:rPr>
          <w:rFonts w:ascii="仿宋_GB2312" w:eastAsia="仿宋_GB2312" w:hAnsi="仿宋" w:hint="eastAsia"/>
          <w:b/>
          <w:color w:val="000000"/>
          <w:sz w:val="24"/>
        </w:rPr>
        <w:t>2</w:t>
      </w:r>
      <w:r>
        <w:rPr>
          <w:rFonts w:ascii="仿宋_GB2312" w:eastAsia="仿宋_GB2312" w:hAnsi="仿宋"/>
          <w:b/>
          <w:color w:val="000000"/>
          <w:sz w:val="24"/>
        </w:rPr>
        <w:t>.</w:t>
      </w:r>
      <w:r>
        <w:rPr>
          <w:rFonts w:ascii="仿宋_GB2312" w:eastAsia="仿宋_GB2312" w:hAnsi="仿宋" w:hint="eastAsia"/>
          <w:b/>
          <w:color w:val="000000"/>
          <w:sz w:val="24"/>
        </w:rPr>
        <w:t>专业选修课程（8学分）</w:t>
      </w:r>
    </w:p>
    <w:p w:rsidR="0001220C" w:rsidRDefault="00020AB6">
      <w:pPr>
        <w:widowControl/>
        <w:spacing w:line="360" w:lineRule="auto"/>
        <w:ind w:leftChars="228" w:left="479"/>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（1）机械基础（09</w:t>
      </w:r>
      <w:r w:rsidR="00D14EF6">
        <w:rPr>
          <w:rFonts w:ascii="仿宋_GB2312" w:eastAsia="仿宋_GB2312" w:hAnsi="微软雅黑" w:cs="宋体" w:hint="eastAsia"/>
          <w:color w:val="000000"/>
          <w:kern w:val="0"/>
          <w:sz w:val="24"/>
        </w:rPr>
        <w:t>3009</w:t>
      </w:r>
      <w:r>
        <w:rPr>
          <w:rFonts w:ascii="仿宋_GB2312" w:eastAsia="仿宋_GB2312" w:hAnsi="微软雅黑" w:cs="宋体" w:hint="eastAsia"/>
          <w:color w:val="000000"/>
          <w:kern w:val="0"/>
          <w:sz w:val="24"/>
        </w:rPr>
        <w:t>）：36学时，2学分，考查课。</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使学生获得正确分析、使用和维护机械的基本知识和实际应用，获得基本的机械基础理念、方法和必需的技能，为学习后继专业课程和进一步学习现代制造技术打下专业基础。同时认识到机械基础的应用价值，启迪创新思维模式，培养学生严谨求实的科学态度及自学能力，给学生以就业与发展之阶。</w:t>
      </w:r>
      <w:r>
        <w:rPr>
          <w:rFonts w:ascii="仿宋_GB2312" w:eastAsia="仿宋_GB2312" w:hAnsi="微软雅黑" w:cs="宋体" w:hint="eastAsia"/>
          <w:color w:val="000000"/>
          <w:kern w:val="0"/>
          <w:sz w:val="24"/>
        </w:rPr>
        <w:br/>
        <w:t xml:space="preserve">    主要内容：典型机构（平面连杆机构、间歇运动机构、凸轮机构）、机械支撑（轴承、轴）、机械传动（带传动与链传动、齿轮与蜗杆传动）、机械连接（键联接、销连接、螺纹连接、典型机构联轴器、离合器）。</w:t>
      </w:r>
      <w:r>
        <w:rPr>
          <w:rFonts w:ascii="仿宋_GB2312" w:eastAsia="仿宋_GB2312" w:hAnsi="微软雅黑" w:cs="宋体" w:hint="eastAsia"/>
          <w:color w:val="000000"/>
          <w:kern w:val="0"/>
          <w:sz w:val="24"/>
        </w:rPr>
        <w:br/>
        <w:t xml:space="preserve">    教学要求：掌握各种机械、传动机构、标准件、连接件等机械产品的原理、组成、特点、传动分析和计算，掌握机械连接的结构原理、组成、特点、传动分析和计算，能够设计简单一些机械和简单传动机构。</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（2）自动调速系统（01</w:t>
      </w:r>
      <w:r w:rsidR="00D14EF6">
        <w:rPr>
          <w:rFonts w:ascii="仿宋_GB2312" w:eastAsia="仿宋_GB2312" w:hAnsi="仿宋" w:hint="eastAsia"/>
          <w:color w:val="000000"/>
          <w:sz w:val="24"/>
        </w:rPr>
        <w:t>3313</w:t>
      </w:r>
      <w:r>
        <w:rPr>
          <w:rFonts w:ascii="仿宋_GB2312" w:eastAsia="仿宋_GB2312" w:hAnsi="仿宋" w:hint="eastAsia"/>
          <w:color w:val="000000"/>
          <w:sz w:val="24"/>
        </w:rPr>
        <w:t>）：72学时，4学分，考试课。</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课程目标：本课程以提升学生的素质、知识、能力为总目标，通过本课程的学习，使学生能够熟练掌握变频器的结构和使用方法。熟悉和掌握变频器在工业领域中的具体应用案例，具有根据实际设备搜索、查阅变频器相关材料，并利用技术材料学习相应变频知识、解决现场问题的能力。具备变频控制系统的日常维护及故障诊断的基本能力，能对软件类故障进行修复。</w:t>
      </w:r>
    </w:p>
    <w:p w:rsidR="0001220C" w:rsidRDefault="00020AB6">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主要内容：变频概述、电力电子器件、变频技术（交-直-交、PWM、交-交）、变频器的分类和选择、变频器的参数设置、变频器的安装、接线、维护和保养、变频器的应用案例。变频器是一种实际应用非常广泛的电器，在理论内容的基础上，应适当引入实训内容以实现课程与电气专业岗位的对接，同时为学生考取相关证书和参加技能竞赛提供必要的实践能力。具体实训内容如下：变频器键盘面板的基本操作；通过键盘面板和外部端子信号控制变频器的点动运行；通过键盘面板和外部端子信号控制变频器的正转连续运行；通过键盘面板和外部端子信号两种模式控制变频器的正、反转运行；两地控制运行的操作方法；变频器PID</w:t>
      </w:r>
      <w:r>
        <w:rPr>
          <w:rFonts w:ascii="仿宋_GB2312" w:eastAsia="仿宋_GB2312" w:hAnsi="仿宋" w:hint="eastAsia"/>
          <w:color w:val="000000"/>
          <w:sz w:val="24"/>
        </w:rPr>
        <w:lastRenderedPageBreak/>
        <w:t>控制的外部接线和各参数的设定方法；变频器多段速控制的设置方式；变频器程序运行的操作方法；变频器模拟量控制等。</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仿宋" w:hint="eastAsia"/>
          <w:color w:val="000000"/>
          <w:sz w:val="24"/>
        </w:rPr>
        <w:t>教学要求：根据学情分析和教学内容特征，可依托信息化教学平台，主要采用理论教学与实践教学相结合的教学模式。通过以某单一品牌的变频器为例的讲授，讲基本电力器件、讲授变频器的结构及原理。通过具体案例讲解变频器的参数设置、分类和选型以及变频器的安装、接线。使学生具备基本的变频器应用能力及基本的变频控制系统的设计能力。</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仿宋" w:hint="eastAsia"/>
          <w:color w:val="000000"/>
          <w:sz w:val="24"/>
        </w:rPr>
        <w:t>（3）电气CAD</w:t>
      </w:r>
      <w:r>
        <w:rPr>
          <w:rFonts w:ascii="仿宋_GB2312" w:eastAsia="仿宋_GB2312" w:hAnsi="微软雅黑" w:cs="宋体" w:hint="eastAsia"/>
          <w:color w:val="000000"/>
          <w:kern w:val="0"/>
          <w:sz w:val="24"/>
        </w:rPr>
        <w:t>（011022）：36学时，2学分，考查课。</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以培养高等技术应用型专门人才为根本任务，适应社会需要为目标，通过本课程的学习，使学生掌握电子线路原理图绘制、印刷电路板设计与制作技能，对行业标准和规范有了一定的了解，培养学生解决实际工程问题的能力。能完成简单的电路原理图、PCB板的设计，一定难度的电路原理图及PCB板的读图、制图。</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w:t>
      </w:r>
      <w:proofErr w:type="spellStart"/>
      <w:r>
        <w:rPr>
          <w:rFonts w:ascii="仿宋_GB2312" w:eastAsia="仿宋_GB2312" w:hAnsi="微软雅黑" w:cs="宋体" w:hint="eastAsia"/>
          <w:color w:val="000000"/>
          <w:kern w:val="0"/>
          <w:sz w:val="24"/>
        </w:rPr>
        <w:t>ProtelDXP</w:t>
      </w:r>
      <w:proofErr w:type="spellEnd"/>
      <w:r>
        <w:rPr>
          <w:rFonts w:ascii="仿宋_GB2312" w:eastAsia="仿宋_GB2312" w:hAnsi="微软雅黑" w:cs="宋体" w:hint="eastAsia"/>
          <w:color w:val="000000"/>
          <w:kern w:val="0"/>
          <w:sz w:val="24"/>
        </w:rPr>
        <w:t>软件的基本概述、电路原理图的设计基础、制作元件和元件库、电路原理图绘制高级操作、元件报表的生成方法、PCB设计基础、PCB高级设计、元件封装的制作。</w:t>
      </w:r>
    </w:p>
    <w:p w:rsidR="0001220C" w:rsidRDefault="00020AB6">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教学要求：教学中主要采用启发式、演示式、练习式等相结合的教学方法。强调知识性和准确性，重视体验性、探索性、实践性和趣味性。讲授</w:t>
      </w:r>
      <w:proofErr w:type="spellStart"/>
      <w:r>
        <w:rPr>
          <w:rFonts w:ascii="仿宋_GB2312" w:eastAsia="仿宋_GB2312" w:hAnsi="微软雅黑" w:cs="宋体" w:hint="eastAsia"/>
          <w:color w:val="000000"/>
          <w:kern w:val="0"/>
          <w:sz w:val="24"/>
        </w:rPr>
        <w:t>ProtelDXP</w:t>
      </w:r>
      <w:proofErr w:type="spellEnd"/>
      <w:r>
        <w:rPr>
          <w:rFonts w:ascii="仿宋_GB2312" w:eastAsia="仿宋_GB2312" w:hAnsi="微软雅黑" w:cs="宋体" w:hint="eastAsia"/>
          <w:color w:val="000000"/>
          <w:kern w:val="0"/>
          <w:sz w:val="24"/>
        </w:rPr>
        <w:t>软件的基础知识、一般及层次原理图的设计方法、PCB的基础知识、PCB的设计原则和方法，通过任务训练和实例的演练，着重培养学生的正确使用PROTEL软件绘制图纸并阅读图纸的能力和空间想象力，使他们具备印制电路板的设计和制作技能，提高他们分析问题、解决问题以及实践应用能力，为学生进一步学习专业课程和完成毕业设计打下良好基础。</w:t>
      </w:r>
    </w:p>
    <w:p w:rsidR="0001220C" w:rsidRDefault="00020AB6">
      <w:pPr>
        <w:spacing w:line="360" w:lineRule="auto"/>
        <w:ind w:firstLineChars="200" w:firstLine="482"/>
        <w:rPr>
          <w:rFonts w:ascii="仿宋_GB2312" w:eastAsia="仿宋_GB2312" w:hAnsi="仿宋"/>
          <w:b/>
          <w:color w:val="000000"/>
          <w:sz w:val="24"/>
        </w:rPr>
      </w:pPr>
      <w:r>
        <w:rPr>
          <w:rFonts w:ascii="仿宋_GB2312" w:eastAsia="仿宋_GB2312" w:hAnsi="仿宋" w:hint="eastAsia"/>
          <w:b/>
          <w:color w:val="000000"/>
          <w:sz w:val="24"/>
        </w:rPr>
        <w:t>七、教学进程总体安排（见附录1）</w:t>
      </w:r>
    </w:p>
    <w:p w:rsidR="0001220C" w:rsidRDefault="00020AB6">
      <w:pPr>
        <w:spacing w:line="360" w:lineRule="auto"/>
        <w:ind w:left="-23" w:firstLineChars="200" w:firstLine="482"/>
        <w:rPr>
          <w:rFonts w:ascii="仿宋_GB2312" w:eastAsia="仿宋_GB2312" w:hAnsi="仿宋"/>
          <w:b/>
          <w:color w:val="000000"/>
          <w:sz w:val="24"/>
        </w:rPr>
      </w:pPr>
      <w:r>
        <w:rPr>
          <w:rFonts w:ascii="仿宋_GB2312" w:eastAsia="仿宋_GB2312" w:hAnsi="仿宋" w:hint="eastAsia"/>
          <w:b/>
          <w:color w:val="000000"/>
          <w:sz w:val="24"/>
        </w:rPr>
        <w:t>八、实施保障</w:t>
      </w:r>
    </w:p>
    <w:p w:rsidR="0001220C" w:rsidRDefault="00020AB6">
      <w:pPr>
        <w:spacing w:line="360" w:lineRule="auto"/>
        <w:ind w:left="-23" w:firstLineChars="200" w:firstLine="482"/>
        <w:rPr>
          <w:rFonts w:ascii="仿宋_GB2312" w:eastAsia="仿宋_GB2312" w:hAnsi="仿宋"/>
          <w:color w:val="000000"/>
          <w:sz w:val="24"/>
        </w:rPr>
      </w:pPr>
      <w:r>
        <w:rPr>
          <w:rFonts w:ascii="仿宋_GB2312" w:eastAsia="仿宋_GB2312" w:hAnsi="仿宋" w:hint="eastAsia"/>
          <w:b/>
          <w:color w:val="000000"/>
          <w:sz w:val="24"/>
        </w:rPr>
        <w:t>（一）师资队伍</w:t>
      </w:r>
    </w:p>
    <w:p w:rsidR="0001220C" w:rsidRDefault="00020AB6">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专业群中有电气及相关专业专兼职教师40多人。其中专任教师19人，双</w:t>
      </w:r>
      <w:proofErr w:type="gramStart"/>
      <w:r>
        <w:rPr>
          <w:rFonts w:ascii="仿宋_GB2312" w:eastAsia="仿宋_GB2312" w:hAnsi="仿宋" w:hint="eastAsia"/>
          <w:color w:val="000000"/>
          <w:sz w:val="24"/>
        </w:rPr>
        <w:t>师素质</w:t>
      </w:r>
      <w:proofErr w:type="gramEnd"/>
      <w:r>
        <w:rPr>
          <w:rFonts w:ascii="仿宋_GB2312" w:eastAsia="仿宋_GB2312" w:hAnsi="仿宋" w:hint="eastAsia"/>
          <w:color w:val="000000"/>
          <w:sz w:val="24"/>
        </w:rPr>
        <w:t>教师12人，占比63% 。其中自治区教学名师1名，市级学科带头人1名，内蒙古自治区级工业机器人技术应用技能大赛三等奖2名，自治区级电工电子类</w:t>
      </w:r>
      <w:r>
        <w:rPr>
          <w:rFonts w:ascii="仿宋_GB2312" w:eastAsia="仿宋_GB2312" w:hAnsi="仿宋" w:hint="eastAsia"/>
          <w:color w:val="000000"/>
          <w:sz w:val="24"/>
        </w:rPr>
        <w:lastRenderedPageBreak/>
        <w:t>教学能力大赛二等奖2名，专业教师都有较长的企业工作经历，参加过教育部及国家重点院校举办的职业教育专业教师培训班的教师有多名，大部分教师具有较高的理论知识和操作技能，教学水平较高。</w:t>
      </w:r>
    </w:p>
    <w:p w:rsidR="0001220C" w:rsidRDefault="00020AB6">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聘请具有企业经验的一线技术人员、操作人员担任本专业的理论教学和实训指导；加大师资培训的力度，利用学术会议、进修、观摩、企业实践等方式为教师提供更多学习机会，不断提高教师自身能力、更好完成教学任务。</w:t>
      </w:r>
    </w:p>
    <w:p w:rsidR="0001220C" w:rsidRDefault="00020AB6">
      <w:pPr>
        <w:tabs>
          <w:tab w:val="left" w:pos="2991"/>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ab/>
        <w:t>专业</w:t>
      </w:r>
      <w:proofErr w:type="gramStart"/>
      <w:r>
        <w:rPr>
          <w:rFonts w:ascii="仿宋_GB2312" w:eastAsia="仿宋_GB2312" w:hAnsi="仿宋" w:hint="eastAsia"/>
          <w:color w:val="000000"/>
          <w:sz w:val="24"/>
        </w:rPr>
        <w:t>群部分</w:t>
      </w:r>
      <w:proofErr w:type="gramEnd"/>
      <w:r>
        <w:rPr>
          <w:rFonts w:ascii="仿宋_GB2312" w:eastAsia="仿宋_GB2312" w:hAnsi="仿宋" w:hint="eastAsia"/>
          <w:color w:val="000000"/>
          <w:sz w:val="24"/>
        </w:rPr>
        <w:t>骨干教师</w:t>
      </w:r>
    </w:p>
    <w:tbl>
      <w:tblPr>
        <w:tblStyle w:val="a6"/>
        <w:tblW w:w="9435" w:type="dxa"/>
        <w:tblInd w:w="-321" w:type="dxa"/>
        <w:tblCellMar>
          <w:left w:w="108" w:type="dxa"/>
          <w:right w:w="108" w:type="dxa"/>
        </w:tblCellMar>
        <w:tblLook w:val="04A0"/>
      </w:tblPr>
      <w:tblGrid>
        <w:gridCol w:w="705"/>
        <w:gridCol w:w="1005"/>
        <w:gridCol w:w="945"/>
        <w:gridCol w:w="1695"/>
        <w:gridCol w:w="3585"/>
        <w:gridCol w:w="1500"/>
      </w:tblGrid>
      <w:tr w:rsidR="0001220C">
        <w:tc>
          <w:tcPr>
            <w:tcW w:w="705" w:type="dxa"/>
          </w:tcPr>
          <w:p w:rsidR="0001220C" w:rsidRDefault="00020AB6">
            <w:pPr>
              <w:tabs>
                <w:tab w:val="left" w:pos="1086"/>
              </w:tabs>
              <w:spacing w:line="360" w:lineRule="auto"/>
              <w:jc w:val="left"/>
              <w:rPr>
                <w:rFonts w:ascii="仿宋_GB2312" w:eastAsia="仿宋_GB2312" w:hAnsi="仿宋"/>
                <w:color w:val="000000"/>
                <w:sz w:val="24"/>
              </w:rPr>
            </w:pPr>
            <w:r>
              <w:rPr>
                <w:rFonts w:ascii="仿宋_GB2312" w:eastAsia="仿宋_GB2312" w:hAnsi="仿宋" w:hint="eastAsia"/>
                <w:color w:val="000000"/>
                <w:sz w:val="24"/>
              </w:rPr>
              <w:t>序号</w:t>
            </w:r>
          </w:p>
        </w:tc>
        <w:tc>
          <w:tcPr>
            <w:tcW w:w="1005" w:type="dxa"/>
          </w:tcPr>
          <w:p w:rsidR="0001220C" w:rsidRDefault="00020AB6">
            <w:pPr>
              <w:tabs>
                <w:tab w:val="left" w:pos="1086"/>
              </w:tabs>
              <w:spacing w:line="360" w:lineRule="auto"/>
              <w:jc w:val="left"/>
              <w:rPr>
                <w:rFonts w:ascii="仿宋_GB2312" w:eastAsia="仿宋_GB2312" w:hAnsi="仿宋"/>
                <w:color w:val="000000"/>
                <w:sz w:val="24"/>
              </w:rPr>
            </w:pPr>
            <w:r>
              <w:rPr>
                <w:rFonts w:ascii="仿宋_GB2312" w:eastAsia="仿宋_GB2312" w:hAnsi="仿宋" w:hint="eastAsia"/>
                <w:color w:val="000000"/>
                <w:sz w:val="24"/>
              </w:rPr>
              <w:t>姓名</w:t>
            </w:r>
          </w:p>
        </w:tc>
        <w:tc>
          <w:tcPr>
            <w:tcW w:w="945" w:type="dxa"/>
          </w:tcPr>
          <w:p w:rsidR="0001220C" w:rsidRDefault="00020AB6">
            <w:pPr>
              <w:tabs>
                <w:tab w:val="left" w:pos="1086"/>
              </w:tabs>
              <w:spacing w:line="360" w:lineRule="auto"/>
              <w:jc w:val="left"/>
              <w:rPr>
                <w:rFonts w:ascii="仿宋_GB2312" w:eastAsia="仿宋_GB2312" w:hAnsi="仿宋"/>
                <w:color w:val="000000"/>
                <w:sz w:val="24"/>
              </w:rPr>
            </w:pPr>
            <w:r>
              <w:rPr>
                <w:rFonts w:ascii="仿宋_GB2312" w:eastAsia="仿宋_GB2312" w:hAnsi="仿宋" w:hint="eastAsia"/>
                <w:color w:val="000000"/>
                <w:sz w:val="24"/>
              </w:rPr>
              <w:t>学历</w:t>
            </w:r>
          </w:p>
        </w:tc>
        <w:tc>
          <w:tcPr>
            <w:tcW w:w="1695" w:type="dxa"/>
          </w:tcPr>
          <w:p w:rsidR="0001220C" w:rsidRDefault="00020AB6">
            <w:pPr>
              <w:tabs>
                <w:tab w:val="left" w:pos="1086"/>
              </w:tabs>
              <w:spacing w:line="360" w:lineRule="auto"/>
              <w:jc w:val="left"/>
              <w:rPr>
                <w:rFonts w:ascii="仿宋_GB2312" w:eastAsia="仿宋_GB2312" w:hAnsi="仿宋"/>
                <w:color w:val="000000"/>
                <w:sz w:val="24"/>
              </w:rPr>
            </w:pPr>
            <w:r>
              <w:rPr>
                <w:rFonts w:ascii="仿宋_GB2312" w:eastAsia="仿宋_GB2312" w:hAnsi="仿宋" w:hint="eastAsia"/>
                <w:color w:val="000000"/>
                <w:sz w:val="24"/>
              </w:rPr>
              <w:t>专业技术职务</w:t>
            </w:r>
          </w:p>
        </w:tc>
        <w:tc>
          <w:tcPr>
            <w:tcW w:w="3585" w:type="dxa"/>
          </w:tcPr>
          <w:p w:rsidR="0001220C" w:rsidRDefault="00020AB6">
            <w:pPr>
              <w:tabs>
                <w:tab w:val="left" w:pos="1086"/>
              </w:tabs>
              <w:spacing w:line="360" w:lineRule="auto"/>
              <w:rPr>
                <w:rFonts w:ascii="仿宋_GB2312" w:eastAsia="仿宋_GB2312" w:hAnsi="仿宋"/>
                <w:color w:val="000000"/>
                <w:sz w:val="24"/>
              </w:rPr>
            </w:pPr>
            <w:r>
              <w:rPr>
                <w:rFonts w:ascii="仿宋_GB2312" w:eastAsia="仿宋_GB2312" w:hAnsi="仿宋" w:hint="eastAsia"/>
                <w:color w:val="000000"/>
                <w:sz w:val="24"/>
              </w:rPr>
              <w:t>研究方向</w:t>
            </w:r>
          </w:p>
        </w:tc>
        <w:tc>
          <w:tcPr>
            <w:tcW w:w="1500" w:type="dxa"/>
          </w:tcPr>
          <w:p w:rsidR="0001220C" w:rsidRDefault="00020AB6">
            <w:pPr>
              <w:tabs>
                <w:tab w:val="left" w:pos="1086"/>
              </w:tabs>
              <w:spacing w:line="360" w:lineRule="auto"/>
              <w:jc w:val="center"/>
              <w:rPr>
                <w:rFonts w:ascii="仿宋_GB2312" w:eastAsia="仿宋_GB2312" w:hAnsi="仿宋"/>
                <w:color w:val="000000"/>
                <w:sz w:val="24"/>
              </w:rPr>
            </w:pPr>
            <w:r>
              <w:rPr>
                <w:rFonts w:ascii="仿宋_GB2312" w:eastAsia="仿宋_GB2312" w:hAnsi="仿宋" w:hint="eastAsia"/>
                <w:color w:val="000000"/>
                <w:sz w:val="24"/>
              </w:rPr>
              <w:t>备注</w:t>
            </w:r>
          </w:p>
        </w:tc>
      </w:tr>
      <w:tr w:rsidR="0001220C">
        <w:tc>
          <w:tcPr>
            <w:tcW w:w="705" w:type="dxa"/>
          </w:tcPr>
          <w:p w:rsidR="0001220C" w:rsidRDefault="00020AB6">
            <w:pPr>
              <w:spacing w:line="360" w:lineRule="auto"/>
              <w:jc w:val="center"/>
              <w:rPr>
                <w:rFonts w:ascii="仿宋_GB2312" w:eastAsia="仿宋_GB2312" w:hAnsi="仿宋"/>
                <w:color w:val="000000"/>
                <w:sz w:val="24"/>
              </w:rPr>
            </w:pPr>
            <w:r>
              <w:rPr>
                <w:rFonts w:ascii="仿宋_GB2312" w:eastAsia="仿宋_GB2312" w:hAnsi="仿宋" w:hint="eastAsia"/>
                <w:color w:val="000000"/>
                <w:sz w:val="24"/>
              </w:rPr>
              <w:t>1</w:t>
            </w:r>
          </w:p>
        </w:tc>
        <w:tc>
          <w:tcPr>
            <w:tcW w:w="100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哈斯花</w:t>
            </w:r>
          </w:p>
        </w:tc>
        <w:tc>
          <w:tcPr>
            <w:tcW w:w="94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本科</w:t>
            </w:r>
          </w:p>
        </w:tc>
        <w:tc>
          <w:tcPr>
            <w:tcW w:w="169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教授</w:t>
            </w:r>
          </w:p>
        </w:tc>
        <w:tc>
          <w:tcPr>
            <w:tcW w:w="358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电气自动化</w:t>
            </w:r>
          </w:p>
        </w:tc>
        <w:tc>
          <w:tcPr>
            <w:tcW w:w="1500" w:type="dxa"/>
          </w:tcPr>
          <w:p w:rsidR="0001220C" w:rsidRDefault="00020AB6">
            <w:pPr>
              <w:rPr>
                <w:rFonts w:ascii="仿宋_GB2312" w:eastAsia="仿宋_GB2312" w:hAnsi="仿宋"/>
                <w:color w:val="000000"/>
                <w:sz w:val="24"/>
              </w:rPr>
            </w:pPr>
            <w:r>
              <w:rPr>
                <w:rFonts w:ascii="仿宋_GB2312" w:eastAsia="仿宋_GB2312" w:hAnsi="仿宋" w:hint="eastAsia"/>
                <w:color w:val="000000"/>
                <w:sz w:val="24"/>
              </w:rPr>
              <w:t>双师</w:t>
            </w:r>
            <w:proofErr w:type="gramStart"/>
            <w:r>
              <w:rPr>
                <w:rFonts w:ascii="仿宋_GB2312" w:eastAsia="仿宋_GB2312" w:hAnsi="仿宋" w:hint="eastAsia"/>
                <w:color w:val="000000"/>
                <w:sz w:val="24"/>
              </w:rPr>
              <w:t>型教师</w:t>
            </w:r>
            <w:proofErr w:type="gramEnd"/>
          </w:p>
        </w:tc>
      </w:tr>
      <w:tr w:rsidR="0001220C">
        <w:tc>
          <w:tcPr>
            <w:tcW w:w="705" w:type="dxa"/>
          </w:tcPr>
          <w:p w:rsidR="0001220C" w:rsidRDefault="00020AB6">
            <w:pPr>
              <w:spacing w:line="360" w:lineRule="auto"/>
              <w:jc w:val="center"/>
              <w:rPr>
                <w:rFonts w:ascii="仿宋_GB2312" w:eastAsia="仿宋_GB2312" w:hAnsi="仿宋"/>
                <w:color w:val="000000"/>
                <w:sz w:val="24"/>
              </w:rPr>
            </w:pPr>
            <w:r>
              <w:rPr>
                <w:rFonts w:ascii="仿宋_GB2312" w:eastAsia="仿宋_GB2312" w:hAnsi="仿宋" w:hint="eastAsia"/>
                <w:color w:val="000000"/>
                <w:sz w:val="24"/>
              </w:rPr>
              <w:t>2</w:t>
            </w:r>
          </w:p>
        </w:tc>
        <w:tc>
          <w:tcPr>
            <w:tcW w:w="100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郭喜荣</w:t>
            </w:r>
          </w:p>
        </w:tc>
        <w:tc>
          <w:tcPr>
            <w:tcW w:w="94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本科</w:t>
            </w:r>
          </w:p>
        </w:tc>
        <w:tc>
          <w:tcPr>
            <w:tcW w:w="169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副教授</w:t>
            </w:r>
          </w:p>
        </w:tc>
        <w:tc>
          <w:tcPr>
            <w:tcW w:w="358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电工电子技术</w:t>
            </w:r>
          </w:p>
        </w:tc>
        <w:tc>
          <w:tcPr>
            <w:tcW w:w="1500" w:type="dxa"/>
          </w:tcPr>
          <w:p w:rsidR="0001220C" w:rsidRDefault="00020AB6">
            <w:pPr>
              <w:rPr>
                <w:rFonts w:ascii="仿宋_GB2312" w:eastAsia="仿宋_GB2312" w:hAnsi="仿宋"/>
                <w:color w:val="000000"/>
                <w:sz w:val="24"/>
              </w:rPr>
            </w:pPr>
            <w:r>
              <w:rPr>
                <w:rFonts w:ascii="仿宋_GB2312" w:eastAsia="仿宋_GB2312" w:hAnsi="仿宋" w:hint="eastAsia"/>
                <w:color w:val="000000"/>
                <w:sz w:val="24"/>
              </w:rPr>
              <w:t>双师</w:t>
            </w:r>
            <w:proofErr w:type="gramStart"/>
            <w:r>
              <w:rPr>
                <w:rFonts w:ascii="仿宋_GB2312" w:eastAsia="仿宋_GB2312" w:hAnsi="仿宋" w:hint="eastAsia"/>
                <w:color w:val="000000"/>
                <w:sz w:val="24"/>
              </w:rPr>
              <w:t>型教师</w:t>
            </w:r>
            <w:proofErr w:type="gramEnd"/>
          </w:p>
        </w:tc>
      </w:tr>
      <w:tr w:rsidR="0001220C">
        <w:tc>
          <w:tcPr>
            <w:tcW w:w="705" w:type="dxa"/>
          </w:tcPr>
          <w:p w:rsidR="0001220C" w:rsidRDefault="00020AB6">
            <w:pPr>
              <w:spacing w:line="360" w:lineRule="auto"/>
              <w:jc w:val="center"/>
              <w:rPr>
                <w:rFonts w:ascii="仿宋_GB2312" w:eastAsia="仿宋_GB2312" w:hAnsi="仿宋"/>
                <w:color w:val="000000"/>
                <w:sz w:val="24"/>
              </w:rPr>
            </w:pPr>
            <w:r>
              <w:rPr>
                <w:rFonts w:ascii="仿宋_GB2312" w:eastAsia="仿宋_GB2312" w:hAnsi="仿宋" w:hint="eastAsia"/>
                <w:color w:val="000000"/>
                <w:sz w:val="24"/>
              </w:rPr>
              <w:t>3</w:t>
            </w:r>
          </w:p>
        </w:tc>
        <w:tc>
          <w:tcPr>
            <w:tcW w:w="1005" w:type="dxa"/>
            <w:vAlign w:val="center"/>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祁红</w:t>
            </w:r>
          </w:p>
        </w:tc>
        <w:tc>
          <w:tcPr>
            <w:tcW w:w="94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本科</w:t>
            </w:r>
          </w:p>
        </w:tc>
        <w:tc>
          <w:tcPr>
            <w:tcW w:w="169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副教授</w:t>
            </w:r>
          </w:p>
        </w:tc>
        <w:tc>
          <w:tcPr>
            <w:tcW w:w="358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自动化</w:t>
            </w:r>
          </w:p>
        </w:tc>
        <w:tc>
          <w:tcPr>
            <w:tcW w:w="1500" w:type="dxa"/>
          </w:tcPr>
          <w:p w:rsidR="0001220C" w:rsidRDefault="00020AB6">
            <w:pPr>
              <w:rPr>
                <w:rFonts w:ascii="仿宋_GB2312" w:eastAsia="仿宋_GB2312" w:hAnsi="仿宋"/>
                <w:color w:val="000000"/>
                <w:sz w:val="24"/>
              </w:rPr>
            </w:pPr>
            <w:r>
              <w:rPr>
                <w:rFonts w:ascii="仿宋_GB2312" w:eastAsia="仿宋_GB2312" w:hAnsi="仿宋" w:hint="eastAsia"/>
                <w:color w:val="000000"/>
                <w:sz w:val="24"/>
              </w:rPr>
              <w:t>双师</w:t>
            </w:r>
            <w:proofErr w:type="gramStart"/>
            <w:r>
              <w:rPr>
                <w:rFonts w:ascii="仿宋_GB2312" w:eastAsia="仿宋_GB2312" w:hAnsi="仿宋" w:hint="eastAsia"/>
                <w:color w:val="000000"/>
                <w:sz w:val="24"/>
              </w:rPr>
              <w:t>型教师</w:t>
            </w:r>
            <w:proofErr w:type="gramEnd"/>
          </w:p>
        </w:tc>
      </w:tr>
      <w:tr w:rsidR="0001220C">
        <w:tc>
          <w:tcPr>
            <w:tcW w:w="705" w:type="dxa"/>
          </w:tcPr>
          <w:p w:rsidR="0001220C" w:rsidRDefault="00020AB6">
            <w:pPr>
              <w:spacing w:line="360" w:lineRule="auto"/>
              <w:jc w:val="center"/>
              <w:rPr>
                <w:rFonts w:ascii="仿宋_GB2312" w:eastAsia="仿宋_GB2312" w:hAnsi="仿宋"/>
                <w:color w:val="000000"/>
                <w:sz w:val="24"/>
              </w:rPr>
            </w:pPr>
            <w:r>
              <w:rPr>
                <w:rFonts w:ascii="仿宋_GB2312" w:eastAsia="仿宋_GB2312" w:hAnsi="仿宋" w:hint="eastAsia"/>
                <w:color w:val="000000"/>
                <w:sz w:val="24"/>
              </w:rPr>
              <w:t>4</w:t>
            </w:r>
          </w:p>
        </w:tc>
        <w:tc>
          <w:tcPr>
            <w:tcW w:w="1005" w:type="dxa"/>
          </w:tcPr>
          <w:p w:rsidR="0001220C" w:rsidRDefault="00020AB6">
            <w:pPr>
              <w:spacing w:line="360" w:lineRule="auto"/>
              <w:rPr>
                <w:rFonts w:ascii="仿宋_GB2312" w:eastAsia="仿宋_GB2312" w:hAnsi="仿宋"/>
                <w:color w:val="000000"/>
                <w:sz w:val="24"/>
              </w:rPr>
            </w:pPr>
            <w:proofErr w:type="gramStart"/>
            <w:r>
              <w:rPr>
                <w:rFonts w:ascii="仿宋_GB2312" w:eastAsia="仿宋_GB2312" w:hAnsi="仿宋" w:hint="eastAsia"/>
                <w:color w:val="000000"/>
                <w:sz w:val="24"/>
              </w:rPr>
              <w:t>孙鹏英</w:t>
            </w:r>
            <w:proofErr w:type="gramEnd"/>
          </w:p>
        </w:tc>
        <w:tc>
          <w:tcPr>
            <w:tcW w:w="94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本科</w:t>
            </w:r>
          </w:p>
        </w:tc>
        <w:tc>
          <w:tcPr>
            <w:tcW w:w="169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高级讲师</w:t>
            </w:r>
          </w:p>
        </w:tc>
        <w:tc>
          <w:tcPr>
            <w:tcW w:w="358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PLC应用技术</w:t>
            </w:r>
          </w:p>
        </w:tc>
        <w:tc>
          <w:tcPr>
            <w:tcW w:w="1500" w:type="dxa"/>
          </w:tcPr>
          <w:p w:rsidR="0001220C" w:rsidRDefault="00020AB6">
            <w:pPr>
              <w:rPr>
                <w:rFonts w:ascii="仿宋_GB2312" w:eastAsia="仿宋_GB2312" w:hAnsi="仿宋"/>
                <w:color w:val="000000"/>
                <w:sz w:val="24"/>
              </w:rPr>
            </w:pPr>
            <w:r>
              <w:rPr>
                <w:rFonts w:ascii="仿宋_GB2312" w:eastAsia="仿宋_GB2312" w:hAnsi="仿宋" w:hint="eastAsia"/>
                <w:color w:val="000000"/>
                <w:sz w:val="24"/>
              </w:rPr>
              <w:t>双师</w:t>
            </w:r>
            <w:proofErr w:type="gramStart"/>
            <w:r>
              <w:rPr>
                <w:rFonts w:ascii="仿宋_GB2312" w:eastAsia="仿宋_GB2312" w:hAnsi="仿宋" w:hint="eastAsia"/>
                <w:color w:val="000000"/>
                <w:sz w:val="24"/>
              </w:rPr>
              <w:t>型教师</w:t>
            </w:r>
            <w:proofErr w:type="gramEnd"/>
          </w:p>
        </w:tc>
      </w:tr>
      <w:tr w:rsidR="0001220C">
        <w:tc>
          <w:tcPr>
            <w:tcW w:w="705" w:type="dxa"/>
          </w:tcPr>
          <w:p w:rsidR="0001220C" w:rsidRDefault="00020AB6">
            <w:pPr>
              <w:spacing w:line="360" w:lineRule="auto"/>
              <w:jc w:val="center"/>
              <w:rPr>
                <w:rFonts w:ascii="仿宋_GB2312" w:eastAsia="仿宋_GB2312" w:hAnsi="仿宋"/>
                <w:color w:val="000000"/>
                <w:sz w:val="24"/>
              </w:rPr>
            </w:pPr>
            <w:r>
              <w:rPr>
                <w:rFonts w:ascii="仿宋_GB2312" w:eastAsia="仿宋_GB2312" w:hAnsi="仿宋" w:hint="eastAsia"/>
                <w:color w:val="000000"/>
                <w:sz w:val="24"/>
              </w:rPr>
              <w:t>5</w:t>
            </w:r>
          </w:p>
        </w:tc>
        <w:tc>
          <w:tcPr>
            <w:tcW w:w="100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戴云龙</w:t>
            </w:r>
          </w:p>
        </w:tc>
        <w:tc>
          <w:tcPr>
            <w:tcW w:w="94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本科</w:t>
            </w:r>
          </w:p>
        </w:tc>
        <w:tc>
          <w:tcPr>
            <w:tcW w:w="169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高级讲师</w:t>
            </w:r>
          </w:p>
        </w:tc>
        <w:tc>
          <w:tcPr>
            <w:tcW w:w="358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供配电技术</w:t>
            </w:r>
          </w:p>
        </w:tc>
        <w:tc>
          <w:tcPr>
            <w:tcW w:w="1500" w:type="dxa"/>
          </w:tcPr>
          <w:p w:rsidR="0001220C" w:rsidRDefault="00020AB6">
            <w:pPr>
              <w:rPr>
                <w:rFonts w:ascii="仿宋_GB2312" w:eastAsia="仿宋_GB2312" w:hAnsi="仿宋"/>
                <w:color w:val="000000"/>
                <w:sz w:val="24"/>
              </w:rPr>
            </w:pPr>
            <w:r>
              <w:rPr>
                <w:rFonts w:ascii="仿宋_GB2312" w:eastAsia="仿宋_GB2312" w:hAnsi="仿宋" w:hint="eastAsia"/>
                <w:color w:val="000000"/>
                <w:sz w:val="24"/>
              </w:rPr>
              <w:t>双师</w:t>
            </w:r>
            <w:proofErr w:type="gramStart"/>
            <w:r>
              <w:rPr>
                <w:rFonts w:ascii="仿宋_GB2312" w:eastAsia="仿宋_GB2312" w:hAnsi="仿宋" w:hint="eastAsia"/>
                <w:color w:val="000000"/>
                <w:sz w:val="24"/>
              </w:rPr>
              <w:t>型教师</w:t>
            </w:r>
            <w:proofErr w:type="gramEnd"/>
          </w:p>
        </w:tc>
      </w:tr>
      <w:tr w:rsidR="0001220C">
        <w:tc>
          <w:tcPr>
            <w:tcW w:w="705" w:type="dxa"/>
          </w:tcPr>
          <w:p w:rsidR="0001220C" w:rsidRDefault="00020AB6">
            <w:pPr>
              <w:spacing w:line="360" w:lineRule="auto"/>
              <w:jc w:val="center"/>
              <w:rPr>
                <w:rFonts w:ascii="仿宋_GB2312" w:eastAsia="仿宋_GB2312" w:hAnsi="仿宋"/>
                <w:color w:val="000000"/>
                <w:sz w:val="24"/>
              </w:rPr>
            </w:pPr>
            <w:r>
              <w:rPr>
                <w:rFonts w:ascii="仿宋_GB2312" w:eastAsia="仿宋_GB2312" w:hAnsi="仿宋" w:hint="eastAsia"/>
                <w:color w:val="000000"/>
                <w:sz w:val="24"/>
              </w:rPr>
              <w:t>6</w:t>
            </w:r>
          </w:p>
        </w:tc>
        <w:tc>
          <w:tcPr>
            <w:tcW w:w="1005" w:type="dxa"/>
            <w:vAlign w:val="center"/>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岳红</w:t>
            </w:r>
          </w:p>
        </w:tc>
        <w:tc>
          <w:tcPr>
            <w:tcW w:w="945" w:type="dxa"/>
            <w:vAlign w:val="center"/>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本科</w:t>
            </w:r>
          </w:p>
        </w:tc>
        <w:tc>
          <w:tcPr>
            <w:tcW w:w="169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高级讲师</w:t>
            </w:r>
          </w:p>
        </w:tc>
        <w:tc>
          <w:tcPr>
            <w:tcW w:w="358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电工技术</w:t>
            </w:r>
          </w:p>
        </w:tc>
        <w:tc>
          <w:tcPr>
            <w:tcW w:w="1500" w:type="dxa"/>
          </w:tcPr>
          <w:p w:rsidR="0001220C" w:rsidRDefault="0001220C">
            <w:pPr>
              <w:spacing w:line="360" w:lineRule="auto"/>
              <w:jc w:val="center"/>
              <w:rPr>
                <w:rFonts w:ascii="仿宋_GB2312" w:eastAsia="仿宋_GB2312" w:hAnsi="仿宋"/>
                <w:color w:val="000000"/>
                <w:sz w:val="24"/>
                <w:highlight w:val="cyan"/>
              </w:rPr>
            </w:pPr>
          </w:p>
        </w:tc>
      </w:tr>
      <w:tr w:rsidR="0001220C">
        <w:tc>
          <w:tcPr>
            <w:tcW w:w="705" w:type="dxa"/>
          </w:tcPr>
          <w:p w:rsidR="0001220C" w:rsidRDefault="00020AB6">
            <w:pPr>
              <w:spacing w:line="360" w:lineRule="auto"/>
              <w:jc w:val="center"/>
              <w:rPr>
                <w:rFonts w:ascii="仿宋_GB2312" w:eastAsia="仿宋_GB2312" w:hAnsi="仿宋"/>
                <w:color w:val="000000"/>
                <w:sz w:val="24"/>
              </w:rPr>
            </w:pPr>
            <w:r>
              <w:rPr>
                <w:rFonts w:ascii="仿宋_GB2312" w:eastAsia="仿宋_GB2312" w:hAnsi="仿宋" w:hint="eastAsia"/>
                <w:color w:val="000000"/>
                <w:sz w:val="24"/>
              </w:rPr>
              <w:t>7</w:t>
            </w:r>
          </w:p>
        </w:tc>
        <w:tc>
          <w:tcPr>
            <w:tcW w:w="1005" w:type="dxa"/>
            <w:vAlign w:val="center"/>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张辉</w:t>
            </w:r>
          </w:p>
        </w:tc>
        <w:tc>
          <w:tcPr>
            <w:tcW w:w="945" w:type="dxa"/>
            <w:vAlign w:val="center"/>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本科</w:t>
            </w:r>
          </w:p>
        </w:tc>
        <w:tc>
          <w:tcPr>
            <w:tcW w:w="169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高级讲师</w:t>
            </w:r>
          </w:p>
        </w:tc>
        <w:tc>
          <w:tcPr>
            <w:tcW w:w="358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机床电气控制技术</w:t>
            </w:r>
          </w:p>
        </w:tc>
        <w:tc>
          <w:tcPr>
            <w:tcW w:w="1500" w:type="dxa"/>
          </w:tcPr>
          <w:p w:rsidR="0001220C" w:rsidRDefault="00020AB6">
            <w:pPr>
              <w:rPr>
                <w:rFonts w:ascii="仿宋_GB2312" w:eastAsia="仿宋_GB2312" w:hAnsi="仿宋"/>
                <w:color w:val="000000"/>
                <w:sz w:val="24"/>
              </w:rPr>
            </w:pPr>
            <w:r>
              <w:rPr>
                <w:rFonts w:ascii="仿宋_GB2312" w:eastAsia="仿宋_GB2312" w:hAnsi="仿宋" w:hint="eastAsia"/>
                <w:color w:val="000000"/>
                <w:sz w:val="24"/>
              </w:rPr>
              <w:t>双师</w:t>
            </w:r>
            <w:proofErr w:type="gramStart"/>
            <w:r>
              <w:rPr>
                <w:rFonts w:ascii="仿宋_GB2312" w:eastAsia="仿宋_GB2312" w:hAnsi="仿宋" w:hint="eastAsia"/>
                <w:color w:val="000000"/>
                <w:sz w:val="24"/>
              </w:rPr>
              <w:t>型教师</w:t>
            </w:r>
            <w:proofErr w:type="gramEnd"/>
          </w:p>
        </w:tc>
      </w:tr>
      <w:tr w:rsidR="0001220C">
        <w:tc>
          <w:tcPr>
            <w:tcW w:w="705" w:type="dxa"/>
          </w:tcPr>
          <w:p w:rsidR="0001220C" w:rsidRDefault="00020AB6">
            <w:pPr>
              <w:spacing w:line="360" w:lineRule="auto"/>
              <w:jc w:val="center"/>
              <w:rPr>
                <w:rFonts w:ascii="仿宋_GB2312" w:eastAsia="仿宋_GB2312" w:hAnsi="仿宋"/>
                <w:color w:val="000000"/>
                <w:sz w:val="24"/>
              </w:rPr>
            </w:pPr>
            <w:r>
              <w:rPr>
                <w:rFonts w:ascii="仿宋_GB2312" w:eastAsia="仿宋_GB2312" w:hAnsi="仿宋" w:hint="eastAsia"/>
                <w:color w:val="000000"/>
                <w:sz w:val="24"/>
              </w:rPr>
              <w:t>8</w:t>
            </w:r>
          </w:p>
        </w:tc>
        <w:tc>
          <w:tcPr>
            <w:tcW w:w="1005" w:type="dxa"/>
            <w:vAlign w:val="center"/>
          </w:tcPr>
          <w:p w:rsidR="0001220C" w:rsidRDefault="00020AB6">
            <w:pPr>
              <w:spacing w:line="360" w:lineRule="auto"/>
              <w:rPr>
                <w:rFonts w:ascii="仿宋_GB2312" w:eastAsia="仿宋_GB2312" w:hAnsi="仿宋"/>
                <w:color w:val="000000"/>
                <w:sz w:val="24"/>
              </w:rPr>
            </w:pPr>
            <w:proofErr w:type="gramStart"/>
            <w:r>
              <w:rPr>
                <w:rFonts w:ascii="仿宋_GB2312" w:eastAsia="仿宋_GB2312" w:hAnsi="仿宋" w:hint="eastAsia"/>
                <w:color w:val="000000"/>
                <w:sz w:val="24"/>
              </w:rPr>
              <w:t>毛林</w:t>
            </w:r>
            <w:proofErr w:type="gramEnd"/>
          </w:p>
        </w:tc>
        <w:tc>
          <w:tcPr>
            <w:tcW w:w="94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本科</w:t>
            </w:r>
          </w:p>
        </w:tc>
        <w:tc>
          <w:tcPr>
            <w:tcW w:w="169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讲师</w:t>
            </w:r>
          </w:p>
        </w:tc>
        <w:tc>
          <w:tcPr>
            <w:tcW w:w="3585" w:type="dxa"/>
          </w:tcPr>
          <w:p w:rsidR="0001220C" w:rsidRDefault="00020AB6">
            <w:pPr>
              <w:rPr>
                <w:rFonts w:ascii="仿宋_GB2312" w:eastAsia="仿宋_GB2312" w:hAnsi="仿宋"/>
                <w:color w:val="000000"/>
                <w:sz w:val="24"/>
              </w:rPr>
            </w:pPr>
            <w:r>
              <w:rPr>
                <w:rFonts w:ascii="仿宋_GB2312" w:eastAsia="仿宋_GB2312" w:hAnsi="仿宋" w:hint="eastAsia"/>
                <w:color w:val="000000"/>
                <w:sz w:val="24"/>
              </w:rPr>
              <w:t>机电一体化</w:t>
            </w:r>
          </w:p>
        </w:tc>
        <w:tc>
          <w:tcPr>
            <w:tcW w:w="1500" w:type="dxa"/>
          </w:tcPr>
          <w:p w:rsidR="0001220C" w:rsidRDefault="00020AB6">
            <w:pPr>
              <w:rPr>
                <w:rFonts w:ascii="仿宋_GB2312" w:eastAsia="仿宋_GB2312" w:hAnsi="仿宋"/>
                <w:color w:val="000000"/>
                <w:sz w:val="24"/>
              </w:rPr>
            </w:pPr>
            <w:r>
              <w:rPr>
                <w:rFonts w:ascii="仿宋_GB2312" w:eastAsia="仿宋_GB2312" w:hAnsi="仿宋" w:hint="eastAsia"/>
                <w:color w:val="000000"/>
                <w:sz w:val="24"/>
              </w:rPr>
              <w:t>双师</w:t>
            </w:r>
            <w:proofErr w:type="gramStart"/>
            <w:r>
              <w:rPr>
                <w:rFonts w:ascii="仿宋_GB2312" w:eastAsia="仿宋_GB2312" w:hAnsi="仿宋" w:hint="eastAsia"/>
                <w:color w:val="000000"/>
                <w:sz w:val="24"/>
              </w:rPr>
              <w:t>型教师</w:t>
            </w:r>
            <w:proofErr w:type="gramEnd"/>
          </w:p>
        </w:tc>
      </w:tr>
      <w:tr w:rsidR="0001220C">
        <w:tc>
          <w:tcPr>
            <w:tcW w:w="705" w:type="dxa"/>
          </w:tcPr>
          <w:p w:rsidR="0001220C" w:rsidRDefault="00020AB6">
            <w:pPr>
              <w:spacing w:line="360" w:lineRule="auto"/>
              <w:jc w:val="center"/>
              <w:rPr>
                <w:rFonts w:ascii="仿宋_GB2312" w:eastAsia="仿宋_GB2312" w:hAnsi="仿宋"/>
                <w:color w:val="000000"/>
                <w:sz w:val="24"/>
              </w:rPr>
            </w:pPr>
            <w:r>
              <w:rPr>
                <w:rFonts w:ascii="仿宋_GB2312" w:eastAsia="仿宋_GB2312" w:hAnsi="仿宋" w:hint="eastAsia"/>
                <w:color w:val="000000"/>
                <w:sz w:val="24"/>
              </w:rPr>
              <w:t>9</w:t>
            </w:r>
          </w:p>
        </w:tc>
        <w:tc>
          <w:tcPr>
            <w:tcW w:w="1005" w:type="dxa"/>
            <w:vAlign w:val="center"/>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庞博</w:t>
            </w:r>
          </w:p>
        </w:tc>
        <w:tc>
          <w:tcPr>
            <w:tcW w:w="94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研究生</w:t>
            </w:r>
          </w:p>
        </w:tc>
        <w:tc>
          <w:tcPr>
            <w:tcW w:w="169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讲师</w:t>
            </w:r>
          </w:p>
        </w:tc>
        <w:tc>
          <w:tcPr>
            <w:tcW w:w="358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电力拖动与控制，PLC应用技术</w:t>
            </w:r>
          </w:p>
        </w:tc>
        <w:tc>
          <w:tcPr>
            <w:tcW w:w="1500" w:type="dxa"/>
          </w:tcPr>
          <w:p w:rsidR="0001220C" w:rsidRDefault="00020AB6">
            <w:pPr>
              <w:rPr>
                <w:rFonts w:ascii="仿宋_GB2312" w:eastAsia="仿宋_GB2312" w:hAnsi="仿宋"/>
                <w:color w:val="000000"/>
                <w:sz w:val="24"/>
              </w:rPr>
            </w:pPr>
            <w:r>
              <w:rPr>
                <w:rFonts w:ascii="仿宋_GB2312" w:eastAsia="仿宋_GB2312" w:hAnsi="仿宋" w:hint="eastAsia"/>
                <w:color w:val="000000"/>
                <w:sz w:val="24"/>
              </w:rPr>
              <w:t>双师</w:t>
            </w:r>
            <w:proofErr w:type="gramStart"/>
            <w:r>
              <w:rPr>
                <w:rFonts w:ascii="仿宋_GB2312" w:eastAsia="仿宋_GB2312" w:hAnsi="仿宋" w:hint="eastAsia"/>
                <w:color w:val="000000"/>
                <w:sz w:val="24"/>
              </w:rPr>
              <w:t>型教师</w:t>
            </w:r>
            <w:proofErr w:type="gramEnd"/>
          </w:p>
        </w:tc>
      </w:tr>
      <w:tr w:rsidR="0001220C">
        <w:tc>
          <w:tcPr>
            <w:tcW w:w="705" w:type="dxa"/>
          </w:tcPr>
          <w:p w:rsidR="0001220C" w:rsidRDefault="00020AB6">
            <w:pPr>
              <w:spacing w:line="360" w:lineRule="auto"/>
              <w:jc w:val="center"/>
              <w:rPr>
                <w:rFonts w:ascii="仿宋_GB2312" w:eastAsia="仿宋_GB2312" w:hAnsi="仿宋"/>
                <w:color w:val="000000"/>
                <w:sz w:val="24"/>
              </w:rPr>
            </w:pPr>
            <w:r>
              <w:rPr>
                <w:rFonts w:ascii="仿宋_GB2312" w:eastAsia="仿宋_GB2312" w:hAnsi="仿宋" w:hint="eastAsia"/>
                <w:color w:val="000000"/>
                <w:sz w:val="24"/>
              </w:rPr>
              <w:t>10</w:t>
            </w:r>
          </w:p>
        </w:tc>
        <w:tc>
          <w:tcPr>
            <w:tcW w:w="1005" w:type="dxa"/>
            <w:vAlign w:val="center"/>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秦汉</w:t>
            </w:r>
          </w:p>
        </w:tc>
        <w:tc>
          <w:tcPr>
            <w:tcW w:w="94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本科</w:t>
            </w:r>
          </w:p>
        </w:tc>
        <w:tc>
          <w:tcPr>
            <w:tcW w:w="169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讲师</w:t>
            </w:r>
          </w:p>
        </w:tc>
        <w:tc>
          <w:tcPr>
            <w:tcW w:w="358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电力拖动与控制，变频技术</w:t>
            </w:r>
          </w:p>
        </w:tc>
        <w:tc>
          <w:tcPr>
            <w:tcW w:w="1500" w:type="dxa"/>
          </w:tcPr>
          <w:p w:rsidR="0001220C" w:rsidRDefault="0001220C">
            <w:pPr>
              <w:spacing w:line="360" w:lineRule="auto"/>
              <w:jc w:val="center"/>
              <w:rPr>
                <w:rFonts w:ascii="仿宋_GB2312" w:eastAsia="仿宋_GB2312" w:hAnsi="仿宋"/>
                <w:color w:val="000000"/>
                <w:sz w:val="24"/>
              </w:rPr>
            </w:pPr>
          </w:p>
        </w:tc>
      </w:tr>
      <w:tr w:rsidR="0001220C">
        <w:tc>
          <w:tcPr>
            <w:tcW w:w="705" w:type="dxa"/>
          </w:tcPr>
          <w:p w:rsidR="0001220C" w:rsidRDefault="00020AB6">
            <w:pPr>
              <w:spacing w:line="360" w:lineRule="auto"/>
              <w:jc w:val="center"/>
              <w:rPr>
                <w:rFonts w:ascii="仿宋_GB2312" w:eastAsia="仿宋_GB2312" w:hAnsi="仿宋"/>
                <w:color w:val="000000"/>
                <w:sz w:val="24"/>
              </w:rPr>
            </w:pPr>
            <w:r>
              <w:rPr>
                <w:rFonts w:ascii="仿宋_GB2312" w:eastAsia="仿宋_GB2312" w:hAnsi="仿宋" w:hint="eastAsia"/>
                <w:color w:val="000000"/>
                <w:sz w:val="24"/>
              </w:rPr>
              <w:t>11</w:t>
            </w:r>
          </w:p>
        </w:tc>
        <w:tc>
          <w:tcPr>
            <w:tcW w:w="1005" w:type="dxa"/>
            <w:vAlign w:val="center"/>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杜少媛</w:t>
            </w:r>
          </w:p>
        </w:tc>
        <w:tc>
          <w:tcPr>
            <w:tcW w:w="94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本科</w:t>
            </w:r>
          </w:p>
        </w:tc>
        <w:tc>
          <w:tcPr>
            <w:tcW w:w="169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讲师</w:t>
            </w:r>
          </w:p>
        </w:tc>
        <w:tc>
          <w:tcPr>
            <w:tcW w:w="358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PLC应用技术，电气控制技术</w:t>
            </w:r>
          </w:p>
        </w:tc>
        <w:tc>
          <w:tcPr>
            <w:tcW w:w="1500" w:type="dxa"/>
          </w:tcPr>
          <w:p w:rsidR="0001220C" w:rsidRDefault="00020AB6">
            <w:pPr>
              <w:rPr>
                <w:rFonts w:ascii="仿宋_GB2312" w:eastAsia="仿宋_GB2312" w:hAnsi="仿宋"/>
                <w:color w:val="000000"/>
                <w:sz w:val="24"/>
              </w:rPr>
            </w:pPr>
            <w:r>
              <w:rPr>
                <w:rFonts w:ascii="仿宋_GB2312" w:eastAsia="仿宋_GB2312" w:hAnsi="仿宋" w:hint="eastAsia"/>
                <w:color w:val="000000"/>
                <w:sz w:val="24"/>
              </w:rPr>
              <w:t>双师</w:t>
            </w:r>
            <w:proofErr w:type="gramStart"/>
            <w:r>
              <w:rPr>
                <w:rFonts w:ascii="仿宋_GB2312" w:eastAsia="仿宋_GB2312" w:hAnsi="仿宋" w:hint="eastAsia"/>
                <w:color w:val="000000"/>
                <w:sz w:val="24"/>
              </w:rPr>
              <w:t>型教师</w:t>
            </w:r>
            <w:proofErr w:type="gramEnd"/>
          </w:p>
        </w:tc>
      </w:tr>
      <w:tr w:rsidR="0001220C">
        <w:tc>
          <w:tcPr>
            <w:tcW w:w="705" w:type="dxa"/>
          </w:tcPr>
          <w:p w:rsidR="0001220C" w:rsidRDefault="00020AB6">
            <w:pPr>
              <w:spacing w:line="360" w:lineRule="auto"/>
              <w:jc w:val="center"/>
              <w:rPr>
                <w:rFonts w:ascii="仿宋_GB2312" w:eastAsia="仿宋_GB2312" w:hAnsi="仿宋"/>
                <w:color w:val="000000"/>
                <w:sz w:val="24"/>
              </w:rPr>
            </w:pPr>
            <w:r>
              <w:rPr>
                <w:rFonts w:ascii="仿宋_GB2312" w:eastAsia="仿宋_GB2312" w:hAnsi="仿宋" w:hint="eastAsia"/>
                <w:color w:val="000000"/>
                <w:sz w:val="24"/>
              </w:rPr>
              <w:t>12</w:t>
            </w:r>
          </w:p>
        </w:tc>
        <w:tc>
          <w:tcPr>
            <w:tcW w:w="1005" w:type="dxa"/>
            <w:vAlign w:val="center"/>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刘静</w:t>
            </w:r>
          </w:p>
        </w:tc>
        <w:tc>
          <w:tcPr>
            <w:tcW w:w="94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本科</w:t>
            </w:r>
          </w:p>
        </w:tc>
        <w:tc>
          <w:tcPr>
            <w:tcW w:w="169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讲师</w:t>
            </w:r>
          </w:p>
        </w:tc>
        <w:tc>
          <w:tcPr>
            <w:tcW w:w="358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电工电子技术</w:t>
            </w:r>
          </w:p>
        </w:tc>
        <w:tc>
          <w:tcPr>
            <w:tcW w:w="1500" w:type="dxa"/>
          </w:tcPr>
          <w:p w:rsidR="0001220C" w:rsidRDefault="00020AB6">
            <w:pPr>
              <w:rPr>
                <w:rFonts w:ascii="仿宋_GB2312" w:eastAsia="仿宋_GB2312" w:hAnsi="仿宋"/>
                <w:color w:val="000000"/>
                <w:sz w:val="24"/>
              </w:rPr>
            </w:pPr>
            <w:r>
              <w:rPr>
                <w:rFonts w:ascii="仿宋_GB2312" w:eastAsia="仿宋_GB2312" w:hAnsi="仿宋" w:hint="eastAsia"/>
                <w:color w:val="000000"/>
                <w:sz w:val="24"/>
              </w:rPr>
              <w:t>双师</w:t>
            </w:r>
            <w:proofErr w:type="gramStart"/>
            <w:r>
              <w:rPr>
                <w:rFonts w:ascii="仿宋_GB2312" w:eastAsia="仿宋_GB2312" w:hAnsi="仿宋" w:hint="eastAsia"/>
                <w:color w:val="000000"/>
                <w:sz w:val="24"/>
              </w:rPr>
              <w:t>型教师</w:t>
            </w:r>
            <w:proofErr w:type="gramEnd"/>
          </w:p>
        </w:tc>
      </w:tr>
      <w:tr w:rsidR="0001220C">
        <w:tc>
          <w:tcPr>
            <w:tcW w:w="705" w:type="dxa"/>
          </w:tcPr>
          <w:p w:rsidR="0001220C" w:rsidRDefault="00020AB6">
            <w:pPr>
              <w:spacing w:line="360" w:lineRule="auto"/>
              <w:jc w:val="center"/>
              <w:rPr>
                <w:rFonts w:ascii="仿宋_GB2312" w:eastAsia="仿宋_GB2312" w:hAnsi="仿宋"/>
                <w:color w:val="000000"/>
                <w:sz w:val="24"/>
              </w:rPr>
            </w:pPr>
            <w:r>
              <w:rPr>
                <w:rFonts w:ascii="仿宋_GB2312" w:eastAsia="仿宋_GB2312" w:hAnsi="仿宋" w:hint="eastAsia"/>
                <w:color w:val="000000"/>
                <w:sz w:val="24"/>
              </w:rPr>
              <w:t>13</w:t>
            </w:r>
          </w:p>
        </w:tc>
        <w:tc>
          <w:tcPr>
            <w:tcW w:w="1005" w:type="dxa"/>
            <w:vAlign w:val="center"/>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赵越</w:t>
            </w:r>
          </w:p>
        </w:tc>
        <w:tc>
          <w:tcPr>
            <w:tcW w:w="94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本科</w:t>
            </w:r>
          </w:p>
        </w:tc>
        <w:tc>
          <w:tcPr>
            <w:tcW w:w="169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高级讲师</w:t>
            </w:r>
          </w:p>
        </w:tc>
        <w:tc>
          <w:tcPr>
            <w:tcW w:w="358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PLC应用技术</w:t>
            </w:r>
          </w:p>
        </w:tc>
        <w:tc>
          <w:tcPr>
            <w:tcW w:w="1500" w:type="dxa"/>
          </w:tcPr>
          <w:p w:rsidR="0001220C" w:rsidRDefault="00020AB6">
            <w:pPr>
              <w:rPr>
                <w:rFonts w:ascii="仿宋_GB2312" w:eastAsia="仿宋_GB2312" w:hAnsi="仿宋"/>
                <w:color w:val="000000"/>
                <w:sz w:val="24"/>
              </w:rPr>
            </w:pPr>
            <w:r>
              <w:rPr>
                <w:rFonts w:ascii="仿宋_GB2312" w:eastAsia="仿宋_GB2312" w:hAnsi="仿宋" w:hint="eastAsia"/>
                <w:color w:val="000000"/>
                <w:sz w:val="24"/>
              </w:rPr>
              <w:t>双师</w:t>
            </w:r>
            <w:proofErr w:type="gramStart"/>
            <w:r>
              <w:rPr>
                <w:rFonts w:ascii="仿宋_GB2312" w:eastAsia="仿宋_GB2312" w:hAnsi="仿宋" w:hint="eastAsia"/>
                <w:color w:val="000000"/>
                <w:sz w:val="24"/>
              </w:rPr>
              <w:t>型教师</w:t>
            </w:r>
            <w:proofErr w:type="gramEnd"/>
          </w:p>
        </w:tc>
      </w:tr>
      <w:tr w:rsidR="0001220C">
        <w:tc>
          <w:tcPr>
            <w:tcW w:w="705" w:type="dxa"/>
          </w:tcPr>
          <w:p w:rsidR="0001220C" w:rsidRDefault="00020AB6">
            <w:pPr>
              <w:spacing w:line="360" w:lineRule="auto"/>
              <w:jc w:val="center"/>
              <w:rPr>
                <w:rFonts w:ascii="仿宋_GB2312" w:eastAsia="仿宋_GB2312" w:hAnsi="仿宋"/>
                <w:color w:val="000000"/>
                <w:sz w:val="24"/>
              </w:rPr>
            </w:pPr>
            <w:r>
              <w:rPr>
                <w:rFonts w:ascii="仿宋_GB2312" w:eastAsia="仿宋_GB2312" w:hAnsi="仿宋" w:hint="eastAsia"/>
                <w:color w:val="000000"/>
                <w:sz w:val="24"/>
              </w:rPr>
              <w:t>14</w:t>
            </w:r>
          </w:p>
        </w:tc>
        <w:tc>
          <w:tcPr>
            <w:tcW w:w="1005" w:type="dxa"/>
            <w:vAlign w:val="center"/>
          </w:tcPr>
          <w:p w:rsidR="0001220C" w:rsidRDefault="00020AB6">
            <w:pPr>
              <w:spacing w:line="360" w:lineRule="auto"/>
              <w:rPr>
                <w:rFonts w:ascii="仿宋_GB2312" w:eastAsia="仿宋_GB2312" w:hAnsi="仿宋"/>
                <w:color w:val="000000"/>
                <w:sz w:val="24"/>
              </w:rPr>
            </w:pPr>
            <w:proofErr w:type="gramStart"/>
            <w:r>
              <w:rPr>
                <w:rFonts w:ascii="仿宋_GB2312" w:eastAsia="仿宋_GB2312" w:hAnsi="仿宋" w:hint="eastAsia"/>
                <w:color w:val="000000"/>
                <w:sz w:val="24"/>
              </w:rPr>
              <w:t>孙猛</w:t>
            </w:r>
            <w:proofErr w:type="gramEnd"/>
          </w:p>
        </w:tc>
        <w:tc>
          <w:tcPr>
            <w:tcW w:w="94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研究生</w:t>
            </w:r>
          </w:p>
        </w:tc>
        <w:tc>
          <w:tcPr>
            <w:tcW w:w="169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讲师</w:t>
            </w:r>
          </w:p>
        </w:tc>
        <w:tc>
          <w:tcPr>
            <w:tcW w:w="358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检测技术，自动化</w:t>
            </w:r>
          </w:p>
        </w:tc>
        <w:tc>
          <w:tcPr>
            <w:tcW w:w="1500" w:type="dxa"/>
          </w:tcPr>
          <w:p w:rsidR="0001220C" w:rsidRDefault="00020AB6">
            <w:pPr>
              <w:spacing w:line="360" w:lineRule="auto"/>
              <w:jc w:val="center"/>
              <w:rPr>
                <w:rFonts w:ascii="仿宋_GB2312" w:eastAsia="仿宋_GB2312" w:hAnsi="仿宋"/>
                <w:color w:val="000000"/>
                <w:sz w:val="24"/>
              </w:rPr>
            </w:pPr>
            <w:r>
              <w:rPr>
                <w:rFonts w:ascii="仿宋_GB2312" w:eastAsia="仿宋_GB2312" w:hAnsi="仿宋" w:hint="eastAsia"/>
                <w:color w:val="000000"/>
                <w:sz w:val="24"/>
              </w:rPr>
              <w:t>双师</w:t>
            </w:r>
            <w:proofErr w:type="gramStart"/>
            <w:r>
              <w:rPr>
                <w:rFonts w:ascii="仿宋_GB2312" w:eastAsia="仿宋_GB2312" w:hAnsi="仿宋" w:hint="eastAsia"/>
                <w:color w:val="000000"/>
                <w:sz w:val="24"/>
              </w:rPr>
              <w:t>型教师</w:t>
            </w:r>
            <w:proofErr w:type="gramEnd"/>
          </w:p>
        </w:tc>
      </w:tr>
      <w:tr w:rsidR="0001220C">
        <w:tc>
          <w:tcPr>
            <w:tcW w:w="705" w:type="dxa"/>
          </w:tcPr>
          <w:p w:rsidR="0001220C" w:rsidRDefault="00020AB6">
            <w:pPr>
              <w:spacing w:line="360" w:lineRule="auto"/>
              <w:jc w:val="center"/>
              <w:rPr>
                <w:rFonts w:ascii="仿宋_GB2312" w:eastAsia="仿宋_GB2312" w:hAnsi="仿宋"/>
                <w:color w:val="000000"/>
                <w:sz w:val="24"/>
              </w:rPr>
            </w:pPr>
            <w:r>
              <w:rPr>
                <w:rFonts w:ascii="仿宋_GB2312" w:eastAsia="仿宋_GB2312" w:hAnsi="仿宋" w:hint="eastAsia"/>
                <w:color w:val="000000"/>
                <w:sz w:val="24"/>
              </w:rPr>
              <w:t>15</w:t>
            </w:r>
          </w:p>
        </w:tc>
        <w:tc>
          <w:tcPr>
            <w:tcW w:w="1005" w:type="dxa"/>
            <w:vAlign w:val="center"/>
          </w:tcPr>
          <w:p w:rsidR="0001220C" w:rsidRDefault="00020AB6">
            <w:pPr>
              <w:spacing w:line="360" w:lineRule="auto"/>
              <w:rPr>
                <w:rFonts w:ascii="仿宋_GB2312" w:eastAsia="仿宋_GB2312" w:hAnsi="仿宋"/>
                <w:color w:val="000000"/>
                <w:sz w:val="24"/>
              </w:rPr>
            </w:pPr>
            <w:proofErr w:type="gramStart"/>
            <w:r>
              <w:rPr>
                <w:rFonts w:ascii="仿宋_GB2312" w:eastAsia="仿宋_GB2312" w:hAnsi="仿宋" w:hint="eastAsia"/>
                <w:color w:val="000000"/>
                <w:sz w:val="24"/>
              </w:rPr>
              <w:t>李若曦</w:t>
            </w:r>
            <w:proofErr w:type="gramEnd"/>
          </w:p>
        </w:tc>
        <w:tc>
          <w:tcPr>
            <w:tcW w:w="94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本科</w:t>
            </w:r>
          </w:p>
        </w:tc>
        <w:tc>
          <w:tcPr>
            <w:tcW w:w="169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助教</w:t>
            </w:r>
          </w:p>
        </w:tc>
        <w:tc>
          <w:tcPr>
            <w:tcW w:w="358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自动化技术</w:t>
            </w:r>
          </w:p>
        </w:tc>
        <w:tc>
          <w:tcPr>
            <w:tcW w:w="1500" w:type="dxa"/>
          </w:tcPr>
          <w:p w:rsidR="0001220C" w:rsidRDefault="0001220C">
            <w:pPr>
              <w:spacing w:line="360" w:lineRule="auto"/>
              <w:jc w:val="center"/>
              <w:rPr>
                <w:rFonts w:ascii="仿宋_GB2312" w:eastAsia="仿宋_GB2312" w:hAnsi="仿宋"/>
                <w:color w:val="000000"/>
                <w:sz w:val="24"/>
              </w:rPr>
            </w:pPr>
          </w:p>
        </w:tc>
      </w:tr>
      <w:tr w:rsidR="0001220C">
        <w:tc>
          <w:tcPr>
            <w:tcW w:w="705" w:type="dxa"/>
          </w:tcPr>
          <w:p w:rsidR="0001220C" w:rsidRDefault="00020AB6">
            <w:pPr>
              <w:spacing w:line="360" w:lineRule="auto"/>
              <w:jc w:val="center"/>
              <w:rPr>
                <w:rFonts w:ascii="仿宋_GB2312" w:eastAsia="仿宋_GB2312" w:hAnsi="仿宋"/>
                <w:color w:val="000000"/>
                <w:sz w:val="24"/>
              </w:rPr>
            </w:pPr>
            <w:r>
              <w:rPr>
                <w:rFonts w:ascii="仿宋_GB2312" w:eastAsia="仿宋_GB2312" w:hAnsi="仿宋" w:hint="eastAsia"/>
                <w:color w:val="000000"/>
                <w:sz w:val="24"/>
              </w:rPr>
              <w:t>16</w:t>
            </w:r>
          </w:p>
        </w:tc>
        <w:tc>
          <w:tcPr>
            <w:tcW w:w="1005" w:type="dxa"/>
            <w:vAlign w:val="center"/>
          </w:tcPr>
          <w:p w:rsidR="0001220C" w:rsidRDefault="00020AB6">
            <w:pPr>
              <w:spacing w:line="360" w:lineRule="auto"/>
              <w:rPr>
                <w:rFonts w:ascii="仿宋_GB2312" w:eastAsia="仿宋_GB2312" w:hAnsi="仿宋"/>
                <w:color w:val="000000"/>
                <w:sz w:val="24"/>
              </w:rPr>
            </w:pPr>
            <w:proofErr w:type="gramStart"/>
            <w:r>
              <w:rPr>
                <w:rFonts w:ascii="仿宋_GB2312" w:eastAsia="仿宋_GB2312" w:hAnsi="仿宋" w:hint="eastAsia"/>
                <w:color w:val="000000"/>
                <w:sz w:val="24"/>
              </w:rPr>
              <w:t>刘景欣</w:t>
            </w:r>
            <w:proofErr w:type="gramEnd"/>
          </w:p>
        </w:tc>
        <w:tc>
          <w:tcPr>
            <w:tcW w:w="94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本科</w:t>
            </w:r>
          </w:p>
        </w:tc>
        <w:tc>
          <w:tcPr>
            <w:tcW w:w="169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助教</w:t>
            </w:r>
          </w:p>
        </w:tc>
        <w:tc>
          <w:tcPr>
            <w:tcW w:w="358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电力拖动与控制，变频技术</w:t>
            </w:r>
          </w:p>
        </w:tc>
        <w:tc>
          <w:tcPr>
            <w:tcW w:w="1500" w:type="dxa"/>
          </w:tcPr>
          <w:p w:rsidR="0001220C" w:rsidRDefault="0001220C">
            <w:pPr>
              <w:spacing w:line="360" w:lineRule="auto"/>
              <w:jc w:val="center"/>
              <w:rPr>
                <w:rFonts w:ascii="仿宋_GB2312" w:eastAsia="仿宋_GB2312" w:hAnsi="仿宋"/>
                <w:color w:val="000000"/>
                <w:sz w:val="24"/>
              </w:rPr>
            </w:pPr>
          </w:p>
        </w:tc>
      </w:tr>
      <w:tr w:rsidR="0001220C">
        <w:tc>
          <w:tcPr>
            <w:tcW w:w="705" w:type="dxa"/>
          </w:tcPr>
          <w:p w:rsidR="0001220C" w:rsidRDefault="00020AB6">
            <w:pPr>
              <w:spacing w:line="360" w:lineRule="auto"/>
              <w:jc w:val="center"/>
              <w:rPr>
                <w:rFonts w:ascii="仿宋_GB2312" w:eastAsia="仿宋_GB2312" w:hAnsi="仿宋"/>
                <w:color w:val="000000"/>
                <w:sz w:val="24"/>
              </w:rPr>
            </w:pPr>
            <w:r>
              <w:rPr>
                <w:rFonts w:ascii="仿宋_GB2312" w:eastAsia="仿宋_GB2312" w:hAnsi="仿宋" w:hint="eastAsia"/>
                <w:color w:val="000000"/>
                <w:sz w:val="24"/>
              </w:rPr>
              <w:t>17</w:t>
            </w:r>
          </w:p>
        </w:tc>
        <w:tc>
          <w:tcPr>
            <w:tcW w:w="1005" w:type="dxa"/>
            <w:vAlign w:val="center"/>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白宇</w:t>
            </w:r>
          </w:p>
        </w:tc>
        <w:tc>
          <w:tcPr>
            <w:tcW w:w="94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研究生</w:t>
            </w:r>
          </w:p>
        </w:tc>
        <w:tc>
          <w:tcPr>
            <w:tcW w:w="1695" w:type="dxa"/>
          </w:tcPr>
          <w:p w:rsidR="0001220C" w:rsidRDefault="00020AB6">
            <w:pPr>
              <w:spacing w:line="360" w:lineRule="auto"/>
              <w:rPr>
                <w:rFonts w:ascii="仿宋_GB2312" w:eastAsia="仿宋_GB2312" w:hAnsi="仿宋"/>
                <w:color w:val="000000"/>
                <w:sz w:val="24"/>
              </w:rPr>
            </w:pPr>
            <w:r>
              <w:rPr>
                <w:rFonts w:ascii="仿宋_GB2312" w:eastAsia="仿宋_GB2312" w:hAnsi="仿宋" w:hint="eastAsia"/>
                <w:color w:val="000000"/>
                <w:sz w:val="24"/>
              </w:rPr>
              <w:t>助教</w:t>
            </w:r>
          </w:p>
        </w:tc>
        <w:tc>
          <w:tcPr>
            <w:tcW w:w="3585" w:type="dxa"/>
          </w:tcPr>
          <w:p w:rsidR="0001220C" w:rsidRDefault="00020AB6">
            <w:pPr>
              <w:spacing w:line="360" w:lineRule="auto"/>
              <w:jc w:val="left"/>
              <w:rPr>
                <w:rFonts w:ascii="仿宋_GB2312" w:eastAsia="仿宋_GB2312" w:hAnsi="仿宋"/>
                <w:color w:val="000000"/>
                <w:sz w:val="24"/>
              </w:rPr>
            </w:pPr>
            <w:r>
              <w:rPr>
                <w:rFonts w:ascii="仿宋_GB2312" w:eastAsia="仿宋_GB2312" w:hAnsi="仿宋" w:hint="eastAsia"/>
                <w:color w:val="000000"/>
                <w:sz w:val="24"/>
              </w:rPr>
              <w:t>电力系统分析</w:t>
            </w:r>
          </w:p>
        </w:tc>
        <w:tc>
          <w:tcPr>
            <w:tcW w:w="1500" w:type="dxa"/>
          </w:tcPr>
          <w:p w:rsidR="0001220C" w:rsidRDefault="0001220C">
            <w:pPr>
              <w:spacing w:line="360" w:lineRule="auto"/>
              <w:jc w:val="center"/>
              <w:rPr>
                <w:rFonts w:ascii="仿宋_GB2312" w:eastAsia="仿宋_GB2312" w:hAnsi="仿宋"/>
                <w:color w:val="000000"/>
                <w:sz w:val="24"/>
              </w:rPr>
            </w:pPr>
          </w:p>
        </w:tc>
      </w:tr>
      <w:tr w:rsidR="0001220C">
        <w:tc>
          <w:tcPr>
            <w:tcW w:w="705" w:type="dxa"/>
          </w:tcPr>
          <w:p w:rsidR="0001220C" w:rsidRDefault="00020AB6">
            <w:pPr>
              <w:spacing w:line="360" w:lineRule="auto"/>
              <w:jc w:val="center"/>
              <w:rPr>
                <w:rFonts w:ascii="仿宋_GB2312" w:eastAsia="仿宋_GB2312" w:hAnsi="仿宋"/>
                <w:color w:val="000000"/>
                <w:sz w:val="24"/>
              </w:rPr>
            </w:pPr>
            <w:r>
              <w:rPr>
                <w:rFonts w:ascii="仿宋_GB2312" w:eastAsia="仿宋_GB2312" w:hAnsi="仿宋" w:hint="eastAsia"/>
                <w:color w:val="000000"/>
                <w:sz w:val="24"/>
              </w:rPr>
              <w:t>18</w:t>
            </w:r>
          </w:p>
        </w:tc>
        <w:tc>
          <w:tcPr>
            <w:tcW w:w="1005" w:type="dxa"/>
          </w:tcPr>
          <w:p w:rsidR="0001220C" w:rsidRDefault="00020AB6">
            <w:pPr>
              <w:rPr>
                <w:rFonts w:ascii="仿宋_GB2312" w:eastAsia="仿宋_GB2312" w:hAnsi="仿宋"/>
                <w:color w:val="000000"/>
                <w:sz w:val="24"/>
              </w:rPr>
            </w:pPr>
            <w:proofErr w:type="gramStart"/>
            <w:r>
              <w:rPr>
                <w:rFonts w:ascii="仿宋_GB2312" w:eastAsia="仿宋_GB2312" w:hAnsi="仿宋" w:hint="eastAsia"/>
                <w:color w:val="000000"/>
                <w:sz w:val="24"/>
              </w:rPr>
              <w:t>王</w:t>
            </w:r>
            <w:r>
              <w:rPr>
                <w:rFonts w:ascii="仿宋_GB2312" w:eastAsia="仿宋_GB2312" w:hAnsi="仿宋"/>
                <w:color w:val="000000"/>
                <w:sz w:val="24"/>
              </w:rPr>
              <w:t>琳辉</w:t>
            </w:r>
            <w:proofErr w:type="gramEnd"/>
          </w:p>
        </w:tc>
        <w:tc>
          <w:tcPr>
            <w:tcW w:w="945" w:type="dxa"/>
          </w:tcPr>
          <w:p w:rsidR="0001220C" w:rsidRDefault="00020AB6">
            <w:pPr>
              <w:rPr>
                <w:rFonts w:ascii="仿宋_GB2312" w:eastAsia="仿宋_GB2312" w:hAnsi="仿宋"/>
                <w:color w:val="000000"/>
                <w:sz w:val="24"/>
              </w:rPr>
            </w:pPr>
            <w:r>
              <w:rPr>
                <w:rFonts w:ascii="仿宋_GB2312" w:eastAsia="仿宋_GB2312" w:hAnsi="仿宋" w:hint="eastAsia"/>
                <w:color w:val="000000"/>
                <w:sz w:val="24"/>
              </w:rPr>
              <w:t>研究</w:t>
            </w:r>
            <w:r>
              <w:rPr>
                <w:rFonts w:ascii="仿宋_GB2312" w:eastAsia="仿宋_GB2312" w:hAnsi="仿宋"/>
                <w:color w:val="000000"/>
                <w:sz w:val="24"/>
              </w:rPr>
              <w:t>生</w:t>
            </w:r>
          </w:p>
        </w:tc>
        <w:tc>
          <w:tcPr>
            <w:tcW w:w="1695" w:type="dxa"/>
          </w:tcPr>
          <w:p w:rsidR="0001220C" w:rsidRDefault="00020AB6">
            <w:pPr>
              <w:rPr>
                <w:rFonts w:ascii="仿宋_GB2312" w:eastAsia="仿宋_GB2312" w:hAnsi="仿宋"/>
                <w:color w:val="000000"/>
                <w:sz w:val="24"/>
              </w:rPr>
            </w:pPr>
            <w:r>
              <w:rPr>
                <w:rFonts w:ascii="仿宋_GB2312" w:eastAsia="仿宋_GB2312" w:hAnsi="仿宋" w:hint="eastAsia"/>
                <w:color w:val="000000"/>
                <w:sz w:val="24"/>
              </w:rPr>
              <w:t>高</w:t>
            </w:r>
            <w:r>
              <w:rPr>
                <w:rFonts w:ascii="仿宋_GB2312" w:eastAsia="仿宋_GB2312" w:hAnsi="仿宋"/>
                <w:color w:val="000000"/>
                <w:sz w:val="24"/>
              </w:rPr>
              <w:t>级讲师</w:t>
            </w:r>
          </w:p>
        </w:tc>
        <w:tc>
          <w:tcPr>
            <w:tcW w:w="3585" w:type="dxa"/>
          </w:tcPr>
          <w:p w:rsidR="0001220C" w:rsidRDefault="00020AB6">
            <w:pPr>
              <w:jc w:val="left"/>
              <w:rPr>
                <w:rFonts w:ascii="仿宋_GB2312" w:eastAsia="仿宋_GB2312" w:hAnsi="仿宋"/>
                <w:color w:val="000000"/>
                <w:sz w:val="24"/>
              </w:rPr>
            </w:pPr>
            <w:r>
              <w:rPr>
                <w:rFonts w:ascii="仿宋_GB2312" w:eastAsia="仿宋_GB2312" w:hAnsi="仿宋" w:hint="eastAsia"/>
                <w:color w:val="000000"/>
                <w:sz w:val="24"/>
              </w:rPr>
              <w:t>电</w:t>
            </w:r>
            <w:r>
              <w:rPr>
                <w:rFonts w:ascii="仿宋_GB2312" w:eastAsia="仿宋_GB2312" w:hAnsi="仿宋"/>
                <w:color w:val="000000"/>
                <w:sz w:val="24"/>
              </w:rPr>
              <w:t>气控制技术、工业机器人技术</w:t>
            </w:r>
          </w:p>
        </w:tc>
        <w:tc>
          <w:tcPr>
            <w:tcW w:w="1500" w:type="dxa"/>
          </w:tcPr>
          <w:p w:rsidR="0001220C" w:rsidRDefault="00020AB6">
            <w:pPr>
              <w:rPr>
                <w:rFonts w:ascii="仿宋_GB2312" w:eastAsia="仿宋_GB2312" w:hAnsi="仿宋"/>
                <w:color w:val="000000"/>
                <w:sz w:val="24"/>
              </w:rPr>
            </w:pPr>
            <w:r>
              <w:rPr>
                <w:rFonts w:ascii="仿宋_GB2312" w:eastAsia="仿宋_GB2312" w:hAnsi="仿宋" w:hint="eastAsia"/>
                <w:color w:val="000000"/>
                <w:sz w:val="24"/>
              </w:rPr>
              <w:t>双师</w:t>
            </w:r>
            <w:proofErr w:type="gramStart"/>
            <w:r>
              <w:rPr>
                <w:rFonts w:ascii="仿宋_GB2312" w:eastAsia="仿宋_GB2312" w:hAnsi="仿宋" w:hint="eastAsia"/>
                <w:color w:val="000000"/>
                <w:sz w:val="24"/>
              </w:rPr>
              <w:t>型教师</w:t>
            </w:r>
            <w:proofErr w:type="gramEnd"/>
          </w:p>
        </w:tc>
      </w:tr>
      <w:tr w:rsidR="0001220C">
        <w:tc>
          <w:tcPr>
            <w:tcW w:w="705" w:type="dxa"/>
          </w:tcPr>
          <w:p w:rsidR="0001220C" w:rsidRDefault="00020AB6">
            <w:pPr>
              <w:spacing w:line="360" w:lineRule="auto"/>
              <w:jc w:val="center"/>
              <w:rPr>
                <w:rFonts w:ascii="仿宋_GB2312" w:eastAsia="仿宋_GB2312" w:hAnsi="仿宋"/>
                <w:color w:val="000000"/>
                <w:sz w:val="24"/>
              </w:rPr>
            </w:pPr>
            <w:r>
              <w:rPr>
                <w:rFonts w:ascii="仿宋_GB2312" w:eastAsia="仿宋_GB2312" w:hAnsi="仿宋" w:hint="eastAsia"/>
                <w:color w:val="000000"/>
                <w:sz w:val="24"/>
              </w:rPr>
              <w:t>19</w:t>
            </w:r>
          </w:p>
        </w:tc>
        <w:tc>
          <w:tcPr>
            <w:tcW w:w="1005" w:type="dxa"/>
          </w:tcPr>
          <w:p w:rsidR="0001220C" w:rsidRDefault="00020AB6">
            <w:pPr>
              <w:rPr>
                <w:rFonts w:ascii="仿宋_GB2312" w:eastAsia="仿宋_GB2312" w:hAnsi="仿宋"/>
                <w:color w:val="000000"/>
                <w:sz w:val="24"/>
              </w:rPr>
            </w:pPr>
            <w:proofErr w:type="gramStart"/>
            <w:r>
              <w:rPr>
                <w:rFonts w:ascii="仿宋_GB2312" w:eastAsia="仿宋_GB2312" w:hAnsi="仿宋" w:hint="eastAsia"/>
                <w:color w:val="000000"/>
                <w:sz w:val="24"/>
              </w:rPr>
              <w:t>衣志强</w:t>
            </w:r>
            <w:proofErr w:type="gramEnd"/>
          </w:p>
        </w:tc>
        <w:tc>
          <w:tcPr>
            <w:tcW w:w="945" w:type="dxa"/>
          </w:tcPr>
          <w:p w:rsidR="0001220C" w:rsidRDefault="00020AB6">
            <w:pPr>
              <w:rPr>
                <w:rFonts w:ascii="仿宋_GB2312" w:eastAsia="仿宋_GB2312" w:hAnsi="仿宋"/>
                <w:color w:val="000000"/>
                <w:sz w:val="24"/>
              </w:rPr>
            </w:pPr>
            <w:r>
              <w:rPr>
                <w:rFonts w:ascii="仿宋_GB2312" w:eastAsia="仿宋_GB2312" w:hAnsi="仿宋" w:hint="eastAsia"/>
                <w:color w:val="000000"/>
                <w:sz w:val="24"/>
              </w:rPr>
              <w:t>本科</w:t>
            </w:r>
          </w:p>
        </w:tc>
        <w:tc>
          <w:tcPr>
            <w:tcW w:w="1695" w:type="dxa"/>
          </w:tcPr>
          <w:p w:rsidR="0001220C" w:rsidRDefault="00020AB6">
            <w:pPr>
              <w:rPr>
                <w:rFonts w:ascii="仿宋_GB2312" w:eastAsia="仿宋_GB2312" w:hAnsi="仿宋"/>
                <w:color w:val="000000"/>
                <w:sz w:val="24"/>
              </w:rPr>
            </w:pPr>
            <w:r>
              <w:rPr>
                <w:rFonts w:ascii="仿宋_GB2312" w:eastAsia="仿宋_GB2312" w:hAnsi="仿宋" w:hint="eastAsia"/>
                <w:color w:val="000000"/>
                <w:sz w:val="24"/>
              </w:rPr>
              <w:t>工</w:t>
            </w:r>
            <w:r>
              <w:rPr>
                <w:rFonts w:ascii="仿宋_GB2312" w:eastAsia="仿宋_GB2312" w:hAnsi="仿宋"/>
                <w:color w:val="000000"/>
                <w:sz w:val="24"/>
              </w:rPr>
              <w:t>程师</w:t>
            </w:r>
          </w:p>
        </w:tc>
        <w:tc>
          <w:tcPr>
            <w:tcW w:w="3585" w:type="dxa"/>
          </w:tcPr>
          <w:p w:rsidR="0001220C" w:rsidRDefault="00020AB6">
            <w:pPr>
              <w:jc w:val="left"/>
              <w:rPr>
                <w:rFonts w:ascii="仿宋_GB2312" w:eastAsia="仿宋_GB2312" w:hAnsi="仿宋"/>
                <w:color w:val="000000"/>
                <w:sz w:val="24"/>
              </w:rPr>
            </w:pPr>
            <w:r>
              <w:rPr>
                <w:rFonts w:ascii="仿宋_GB2312" w:eastAsia="仿宋_GB2312" w:hAnsi="仿宋" w:hint="eastAsia"/>
                <w:color w:val="000000"/>
                <w:sz w:val="24"/>
              </w:rPr>
              <w:t>工业机器人技术</w:t>
            </w:r>
          </w:p>
        </w:tc>
        <w:tc>
          <w:tcPr>
            <w:tcW w:w="1500" w:type="dxa"/>
          </w:tcPr>
          <w:p w:rsidR="0001220C" w:rsidRDefault="00020AB6">
            <w:pPr>
              <w:jc w:val="center"/>
              <w:rPr>
                <w:rFonts w:ascii="仿宋_GB2312" w:eastAsia="仿宋_GB2312" w:hAnsi="仿宋"/>
                <w:color w:val="000000"/>
                <w:sz w:val="24"/>
              </w:rPr>
            </w:pPr>
            <w:r>
              <w:rPr>
                <w:rFonts w:ascii="仿宋_GB2312" w:eastAsia="仿宋_GB2312" w:hAnsi="仿宋" w:hint="eastAsia"/>
                <w:color w:val="000000"/>
                <w:sz w:val="24"/>
              </w:rPr>
              <w:t>企业外聘</w:t>
            </w:r>
          </w:p>
        </w:tc>
      </w:tr>
      <w:tr w:rsidR="0001220C">
        <w:tc>
          <w:tcPr>
            <w:tcW w:w="705" w:type="dxa"/>
          </w:tcPr>
          <w:p w:rsidR="0001220C" w:rsidRDefault="00020AB6">
            <w:pPr>
              <w:spacing w:line="360" w:lineRule="auto"/>
              <w:jc w:val="center"/>
              <w:rPr>
                <w:rFonts w:ascii="仿宋_GB2312" w:eastAsia="仿宋_GB2312" w:hAnsi="仿宋"/>
                <w:color w:val="000000"/>
                <w:sz w:val="24"/>
              </w:rPr>
            </w:pPr>
            <w:r>
              <w:rPr>
                <w:rFonts w:ascii="仿宋_GB2312" w:eastAsia="仿宋_GB2312" w:hAnsi="仿宋" w:hint="eastAsia"/>
                <w:color w:val="000000"/>
                <w:sz w:val="24"/>
              </w:rPr>
              <w:t>20</w:t>
            </w:r>
          </w:p>
        </w:tc>
        <w:tc>
          <w:tcPr>
            <w:tcW w:w="1005" w:type="dxa"/>
          </w:tcPr>
          <w:p w:rsidR="0001220C" w:rsidRDefault="00020AB6">
            <w:pPr>
              <w:spacing w:line="360" w:lineRule="auto"/>
              <w:jc w:val="center"/>
              <w:rPr>
                <w:rFonts w:ascii="仿宋_GB2312" w:eastAsia="仿宋_GB2312" w:hAnsi="仿宋"/>
                <w:color w:val="000000"/>
                <w:sz w:val="24"/>
              </w:rPr>
            </w:pPr>
            <w:r>
              <w:rPr>
                <w:rFonts w:ascii="仿宋_GB2312" w:eastAsia="仿宋_GB2312" w:hAnsi="仿宋" w:hint="eastAsia"/>
                <w:color w:val="000000"/>
                <w:sz w:val="24"/>
              </w:rPr>
              <w:t>魏春晓</w:t>
            </w:r>
          </w:p>
        </w:tc>
        <w:tc>
          <w:tcPr>
            <w:tcW w:w="945" w:type="dxa"/>
          </w:tcPr>
          <w:p w:rsidR="0001220C" w:rsidRDefault="00020AB6">
            <w:pPr>
              <w:spacing w:line="360" w:lineRule="auto"/>
              <w:jc w:val="center"/>
              <w:rPr>
                <w:rFonts w:ascii="仿宋_GB2312" w:eastAsia="仿宋_GB2312" w:hAnsi="仿宋"/>
                <w:color w:val="000000"/>
                <w:sz w:val="24"/>
              </w:rPr>
            </w:pPr>
            <w:r>
              <w:rPr>
                <w:rFonts w:ascii="仿宋_GB2312" w:eastAsia="仿宋_GB2312" w:hAnsi="仿宋" w:hint="eastAsia"/>
                <w:color w:val="000000"/>
                <w:sz w:val="24"/>
              </w:rPr>
              <w:t>本科</w:t>
            </w:r>
          </w:p>
        </w:tc>
        <w:tc>
          <w:tcPr>
            <w:tcW w:w="1695" w:type="dxa"/>
          </w:tcPr>
          <w:p w:rsidR="0001220C" w:rsidRDefault="0001220C">
            <w:pPr>
              <w:spacing w:line="360" w:lineRule="auto"/>
              <w:jc w:val="center"/>
              <w:rPr>
                <w:rFonts w:ascii="仿宋_GB2312" w:eastAsia="仿宋_GB2312" w:hAnsi="仿宋"/>
                <w:color w:val="000000"/>
                <w:sz w:val="24"/>
              </w:rPr>
            </w:pPr>
          </w:p>
        </w:tc>
        <w:tc>
          <w:tcPr>
            <w:tcW w:w="3585" w:type="dxa"/>
          </w:tcPr>
          <w:p w:rsidR="0001220C" w:rsidRDefault="00020AB6">
            <w:pPr>
              <w:spacing w:line="360" w:lineRule="auto"/>
              <w:jc w:val="left"/>
              <w:rPr>
                <w:rFonts w:ascii="仿宋_GB2312" w:eastAsia="仿宋_GB2312" w:hAnsi="仿宋"/>
                <w:color w:val="000000"/>
                <w:sz w:val="24"/>
              </w:rPr>
            </w:pPr>
            <w:r>
              <w:rPr>
                <w:rFonts w:ascii="仿宋_GB2312" w:eastAsia="仿宋_GB2312" w:hAnsi="仿宋" w:hint="eastAsia"/>
                <w:color w:val="000000"/>
                <w:sz w:val="24"/>
              </w:rPr>
              <w:t>数控技术</w:t>
            </w:r>
          </w:p>
        </w:tc>
        <w:tc>
          <w:tcPr>
            <w:tcW w:w="1500" w:type="dxa"/>
          </w:tcPr>
          <w:p w:rsidR="0001220C" w:rsidRDefault="00020AB6">
            <w:pPr>
              <w:spacing w:line="360" w:lineRule="auto"/>
              <w:jc w:val="center"/>
              <w:rPr>
                <w:rFonts w:ascii="仿宋_GB2312" w:eastAsia="仿宋_GB2312" w:hAnsi="仿宋"/>
                <w:color w:val="000000"/>
                <w:sz w:val="24"/>
              </w:rPr>
            </w:pPr>
            <w:r>
              <w:rPr>
                <w:rFonts w:ascii="仿宋_GB2312" w:eastAsia="仿宋_GB2312" w:hAnsi="仿宋" w:hint="eastAsia"/>
                <w:color w:val="000000"/>
                <w:sz w:val="24"/>
              </w:rPr>
              <w:t>企业外聘</w:t>
            </w:r>
          </w:p>
        </w:tc>
      </w:tr>
    </w:tbl>
    <w:p w:rsidR="0001220C" w:rsidRDefault="00020AB6">
      <w:pPr>
        <w:spacing w:line="360" w:lineRule="auto"/>
        <w:ind w:left="-23" w:firstLineChars="200" w:firstLine="482"/>
        <w:rPr>
          <w:rFonts w:ascii="仿宋_GB2312" w:eastAsia="仿宋_GB2312" w:hAnsi="仿宋"/>
          <w:b/>
          <w:color w:val="000000"/>
          <w:sz w:val="24"/>
        </w:rPr>
      </w:pPr>
      <w:r>
        <w:rPr>
          <w:rFonts w:ascii="仿宋_GB2312" w:eastAsia="仿宋_GB2312" w:hAnsi="仿宋" w:hint="eastAsia"/>
          <w:b/>
          <w:color w:val="000000"/>
          <w:sz w:val="24"/>
        </w:rPr>
        <w:t>（二）教学设施</w:t>
      </w:r>
    </w:p>
    <w:p w:rsidR="0001220C" w:rsidRDefault="00020AB6">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lastRenderedPageBreak/>
        <w:t>教室：大部分教室可以进行多媒体教学，一体化课程都在实验、实训室开展，做到边学边练。</w:t>
      </w:r>
    </w:p>
    <w:p w:rsidR="0001220C" w:rsidRDefault="00020AB6">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计算机仿真教室：制图与视图、自动化生产线安装与调试等课都在计算机仿真教室开展。</w:t>
      </w:r>
    </w:p>
    <w:p w:rsidR="0001220C" w:rsidRDefault="00020AB6">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为保证专业教学满足职业教育对学生培养目标的要求，即培养学生动手操作能力、知识综合运用能力、独立分析问题和解决问题能力、创新能力、工匠精神和团队合作精神，应保证一定的校内外实习、实训条件。</w:t>
      </w:r>
    </w:p>
    <w:p w:rsidR="0001220C" w:rsidRDefault="00020AB6">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1.校内实训条件</w:t>
      </w:r>
    </w:p>
    <w:p w:rsidR="0001220C" w:rsidRDefault="00020AB6">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本专业现有电力拖动实训室2个，自动控制实验室1个，PLC实验室1个，过程控制实验室1个，电子技术实验室1个，此外与机电一体化等专业共用钳工实训车间、车工实训车间、焊工实训车间等。详情见下表：</w:t>
      </w:r>
    </w:p>
    <w:p w:rsidR="0001220C" w:rsidRDefault="00020AB6">
      <w:pPr>
        <w:spacing w:line="360" w:lineRule="auto"/>
        <w:ind w:firstLineChars="200" w:firstLine="422"/>
        <w:jc w:val="center"/>
        <w:rPr>
          <w:rFonts w:ascii="仿宋" w:eastAsia="仿宋" w:hAnsi="仿宋" w:cs="仿宋"/>
          <w:b/>
          <w:sz w:val="24"/>
        </w:rPr>
      </w:pPr>
      <w:r>
        <w:rPr>
          <w:rFonts w:ascii="宋体" w:hAnsi="宋体" w:hint="eastAsia"/>
          <w:b/>
          <w:szCs w:val="21"/>
        </w:rPr>
        <w:t xml:space="preserve"> </w:t>
      </w:r>
      <w:r>
        <w:rPr>
          <w:rFonts w:ascii="仿宋" w:eastAsia="仿宋" w:hAnsi="仿宋" w:cs="仿宋" w:hint="eastAsia"/>
          <w:b/>
          <w:sz w:val="24"/>
        </w:rPr>
        <w:t xml:space="preserve"> </w:t>
      </w:r>
      <w:r>
        <w:rPr>
          <w:rFonts w:ascii="仿宋_GB2312" w:eastAsia="仿宋_GB2312" w:hAnsi="仿宋" w:hint="eastAsia"/>
          <w:color w:val="000000"/>
          <w:sz w:val="24"/>
        </w:rPr>
        <w:t>校内实</w:t>
      </w:r>
      <w:proofErr w:type="gramStart"/>
      <w:r>
        <w:rPr>
          <w:rFonts w:ascii="仿宋_GB2312" w:eastAsia="仿宋_GB2312" w:hAnsi="仿宋" w:hint="eastAsia"/>
          <w:color w:val="000000"/>
          <w:sz w:val="24"/>
        </w:rPr>
        <w:t>训条件</w:t>
      </w:r>
      <w:proofErr w:type="gramEnd"/>
      <w:r>
        <w:rPr>
          <w:rFonts w:ascii="仿宋_GB2312" w:eastAsia="仿宋_GB2312" w:hAnsi="仿宋" w:hint="eastAsia"/>
          <w:color w:val="000000"/>
          <w:sz w:val="24"/>
        </w:rPr>
        <w:t>基本情况</w:t>
      </w:r>
    </w:p>
    <w:tbl>
      <w:tblPr>
        <w:tblW w:w="98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9"/>
        <w:gridCol w:w="1601"/>
        <w:gridCol w:w="2014"/>
        <w:gridCol w:w="960"/>
        <w:gridCol w:w="2325"/>
        <w:gridCol w:w="1275"/>
        <w:gridCol w:w="960"/>
      </w:tblGrid>
      <w:tr w:rsidR="0001220C">
        <w:trPr>
          <w:trHeight w:val="320"/>
          <w:jc w:val="center"/>
        </w:trPr>
        <w:tc>
          <w:tcPr>
            <w:tcW w:w="759"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序号</w:t>
            </w:r>
          </w:p>
        </w:tc>
        <w:tc>
          <w:tcPr>
            <w:tcW w:w="1601"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实验室名称</w:t>
            </w:r>
          </w:p>
        </w:tc>
        <w:tc>
          <w:tcPr>
            <w:tcW w:w="2014"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基本配置要求</w:t>
            </w:r>
          </w:p>
        </w:tc>
        <w:tc>
          <w:tcPr>
            <w:tcW w:w="960" w:type="dxa"/>
            <w:vAlign w:val="center"/>
          </w:tcPr>
          <w:p w:rsidR="0001220C" w:rsidRDefault="00020AB6">
            <w:pPr>
              <w:spacing w:line="240" w:lineRule="atLeast"/>
              <w:jc w:val="center"/>
              <w:rPr>
                <w:rFonts w:ascii="仿宋_GB2312" w:eastAsia="仿宋_GB2312" w:hAnsi="仿宋"/>
                <w:color w:val="000000"/>
                <w:sz w:val="24"/>
              </w:rPr>
            </w:pPr>
            <w:proofErr w:type="gramStart"/>
            <w:r>
              <w:rPr>
                <w:rFonts w:ascii="仿宋_GB2312" w:eastAsia="仿宋_GB2312" w:hAnsi="仿宋" w:hint="eastAsia"/>
                <w:color w:val="000000"/>
                <w:sz w:val="24"/>
              </w:rPr>
              <w:t>工位数</w:t>
            </w:r>
            <w:proofErr w:type="gramEnd"/>
          </w:p>
        </w:tc>
        <w:tc>
          <w:tcPr>
            <w:tcW w:w="2325"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主要实</w:t>
            </w:r>
            <w:proofErr w:type="gramStart"/>
            <w:r>
              <w:rPr>
                <w:rFonts w:ascii="仿宋_GB2312" w:eastAsia="仿宋_GB2312" w:hAnsi="仿宋" w:hint="eastAsia"/>
                <w:color w:val="000000"/>
                <w:sz w:val="24"/>
              </w:rPr>
              <w:t>训项目</w:t>
            </w:r>
            <w:proofErr w:type="gramEnd"/>
          </w:p>
        </w:tc>
        <w:tc>
          <w:tcPr>
            <w:tcW w:w="1275"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建设情况</w:t>
            </w:r>
          </w:p>
        </w:tc>
        <w:tc>
          <w:tcPr>
            <w:tcW w:w="960"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备注</w:t>
            </w:r>
          </w:p>
        </w:tc>
      </w:tr>
      <w:tr w:rsidR="0001220C">
        <w:trPr>
          <w:trHeight w:val="320"/>
          <w:jc w:val="center"/>
        </w:trPr>
        <w:tc>
          <w:tcPr>
            <w:tcW w:w="759"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1</w:t>
            </w:r>
          </w:p>
        </w:tc>
        <w:tc>
          <w:tcPr>
            <w:tcW w:w="1601"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电力拖动实训室1</w:t>
            </w:r>
          </w:p>
        </w:tc>
        <w:tc>
          <w:tcPr>
            <w:tcW w:w="2014"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电力拖动</w:t>
            </w:r>
            <w:proofErr w:type="gramStart"/>
            <w:r>
              <w:rPr>
                <w:rFonts w:ascii="仿宋_GB2312" w:eastAsia="仿宋_GB2312" w:hAnsi="仿宋" w:hint="eastAsia"/>
                <w:color w:val="000000"/>
                <w:sz w:val="24"/>
              </w:rPr>
              <w:t>实训台及</w:t>
            </w:r>
            <w:proofErr w:type="gramEnd"/>
            <w:r>
              <w:rPr>
                <w:rFonts w:ascii="仿宋_GB2312" w:eastAsia="仿宋_GB2312" w:hAnsi="仿宋" w:hint="eastAsia"/>
                <w:color w:val="000000"/>
                <w:sz w:val="24"/>
              </w:rPr>
              <w:t>相关周边设备</w:t>
            </w:r>
          </w:p>
        </w:tc>
        <w:tc>
          <w:tcPr>
            <w:tcW w:w="960"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40</w:t>
            </w:r>
          </w:p>
        </w:tc>
        <w:tc>
          <w:tcPr>
            <w:tcW w:w="2325"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电力拖动控制线路实训或机床电气控制线路实训</w:t>
            </w:r>
          </w:p>
        </w:tc>
        <w:tc>
          <w:tcPr>
            <w:tcW w:w="1275"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扩建</w:t>
            </w:r>
          </w:p>
        </w:tc>
        <w:tc>
          <w:tcPr>
            <w:tcW w:w="960"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多专业公用</w:t>
            </w:r>
          </w:p>
        </w:tc>
      </w:tr>
      <w:tr w:rsidR="0001220C">
        <w:trPr>
          <w:trHeight w:val="320"/>
          <w:jc w:val="center"/>
        </w:trPr>
        <w:tc>
          <w:tcPr>
            <w:tcW w:w="759"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2</w:t>
            </w:r>
          </w:p>
        </w:tc>
        <w:tc>
          <w:tcPr>
            <w:tcW w:w="1601"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电力拖动实训室2</w:t>
            </w:r>
          </w:p>
        </w:tc>
        <w:tc>
          <w:tcPr>
            <w:tcW w:w="2014"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电力拖动实训台、低压电器、电工工具、电脑、投影仪</w:t>
            </w:r>
          </w:p>
        </w:tc>
        <w:tc>
          <w:tcPr>
            <w:tcW w:w="960"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40</w:t>
            </w:r>
          </w:p>
        </w:tc>
        <w:tc>
          <w:tcPr>
            <w:tcW w:w="2325"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电力拖动控制线路实训、低压电器的拆装与检测</w:t>
            </w:r>
          </w:p>
        </w:tc>
        <w:tc>
          <w:tcPr>
            <w:tcW w:w="1275"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扩建</w:t>
            </w:r>
          </w:p>
        </w:tc>
        <w:tc>
          <w:tcPr>
            <w:tcW w:w="960"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多专业公用</w:t>
            </w:r>
          </w:p>
        </w:tc>
      </w:tr>
      <w:tr w:rsidR="0001220C">
        <w:trPr>
          <w:trHeight w:val="320"/>
          <w:jc w:val="center"/>
        </w:trPr>
        <w:tc>
          <w:tcPr>
            <w:tcW w:w="759"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3</w:t>
            </w:r>
          </w:p>
        </w:tc>
        <w:tc>
          <w:tcPr>
            <w:tcW w:w="1601"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自动化生产线实训室</w:t>
            </w:r>
          </w:p>
        </w:tc>
        <w:tc>
          <w:tcPr>
            <w:tcW w:w="2014"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自动化生产线工程训练系统THFAAP-1；</w:t>
            </w:r>
          </w:p>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光机电一体化实</w:t>
            </w:r>
            <w:proofErr w:type="gramStart"/>
            <w:r>
              <w:rPr>
                <w:rFonts w:ascii="仿宋_GB2312" w:eastAsia="仿宋_GB2312" w:hAnsi="仿宋" w:hint="eastAsia"/>
                <w:color w:val="000000"/>
                <w:sz w:val="24"/>
              </w:rPr>
              <w:t>训考核</w:t>
            </w:r>
            <w:proofErr w:type="gramEnd"/>
            <w:r>
              <w:rPr>
                <w:rFonts w:ascii="仿宋_GB2312" w:eastAsia="仿宋_GB2312" w:hAnsi="仿宋" w:hint="eastAsia"/>
                <w:color w:val="000000"/>
                <w:sz w:val="24"/>
              </w:rPr>
              <w:t>装置THJDME-1；电脑</w:t>
            </w:r>
          </w:p>
        </w:tc>
        <w:tc>
          <w:tcPr>
            <w:tcW w:w="960"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40</w:t>
            </w:r>
          </w:p>
        </w:tc>
        <w:tc>
          <w:tcPr>
            <w:tcW w:w="2325"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 xml:space="preserve">自动化生产线安装与调试综合实训  </w:t>
            </w:r>
          </w:p>
        </w:tc>
        <w:tc>
          <w:tcPr>
            <w:tcW w:w="1275"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已建</w:t>
            </w:r>
          </w:p>
        </w:tc>
        <w:tc>
          <w:tcPr>
            <w:tcW w:w="960"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多专业公用</w:t>
            </w:r>
          </w:p>
        </w:tc>
      </w:tr>
      <w:tr w:rsidR="0001220C">
        <w:trPr>
          <w:trHeight w:val="320"/>
          <w:jc w:val="center"/>
        </w:trPr>
        <w:tc>
          <w:tcPr>
            <w:tcW w:w="759"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4</w:t>
            </w:r>
          </w:p>
        </w:tc>
        <w:tc>
          <w:tcPr>
            <w:tcW w:w="1601"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PLC实验室</w:t>
            </w:r>
          </w:p>
        </w:tc>
        <w:tc>
          <w:tcPr>
            <w:tcW w:w="2014"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TVT90HE可编程控制器</w:t>
            </w:r>
            <w:proofErr w:type="gramStart"/>
            <w:r>
              <w:rPr>
                <w:rFonts w:ascii="仿宋_GB2312" w:eastAsia="仿宋_GB2312" w:hAnsi="仿宋" w:hint="eastAsia"/>
                <w:color w:val="000000"/>
                <w:sz w:val="24"/>
              </w:rPr>
              <w:t>实训台20台</w:t>
            </w:r>
            <w:proofErr w:type="gramEnd"/>
            <w:r>
              <w:rPr>
                <w:rFonts w:ascii="仿宋_GB2312" w:eastAsia="仿宋_GB2312" w:hAnsi="仿宋" w:hint="eastAsia"/>
                <w:color w:val="000000"/>
                <w:sz w:val="24"/>
              </w:rPr>
              <w:t>，电脑20台，投影仪一台</w:t>
            </w:r>
          </w:p>
        </w:tc>
        <w:tc>
          <w:tcPr>
            <w:tcW w:w="960"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40</w:t>
            </w:r>
          </w:p>
        </w:tc>
        <w:tc>
          <w:tcPr>
            <w:tcW w:w="2325"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PLC仿真实验</w:t>
            </w:r>
          </w:p>
        </w:tc>
        <w:tc>
          <w:tcPr>
            <w:tcW w:w="1275"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扩建</w:t>
            </w:r>
          </w:p>
        </w:tc>
        <w:tc>
          <w:tcPr>
            <w:tcW w:w="960"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多专业公用</w:t>
            </w:r>
          </w:p>
        </w:tc>
      </w:tr>
      <w:tr w:rsidR="0001220C">
        <w:trPr>
          <w:trHeight w:val="320"/>
          <w:jc w:val="center"/>
        </w:trPr>
        <w:tc>
          <w:tcPr>
            <w:tcW w:w="759"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5</w:t>
            </w:r>
          </w:p>
        </w:tc>
        <w:tc>
          <w:tcPr>
            <w:tcW w:w="1601"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过程控制实验室</w:t>
            </w:r>
          </w:p>
        </w:tc>
        <w:tc>
          <w:tcPr>
            <w:tcW w:w="2014"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可编程控制器</w:t>
            </w:r>
            <w:proofErr w:type="gramStart"/>
            <w:r>
              <w:rPr>
                <w:rFonts w:ascii="仿宋_GB2312" w:eastAsia="仿宋_GB2312" w:hAnsi="仿宋" w:hint="eastAsia"/>
                <w:color w:val="000000"/>
                <w:sz w:val="24"/>
              </w:rPr>
              <w:t>实训台20台</w:t>
            </w:r>
            <w:proofErr w:type="gramEnd"/>
            <w:r>
              <w:rPr>
                <w:rFonts w:ascii="仿宋_GB2312" w:eastAsia="仿宋_GB2312" w:hAnsi="仿宋" w:hint="eastAsia"/>
                <w:color w:val="000000"/>
                <w:sz w:val="24"/>
              </w:rPr>
              <w:t>，过程控制仿真</w:t>
            </w:r>
            <w:proofErr w:type="gramStart"/>
            <w:r>
              <w:rPr>
                <w:rFonts w:ascii="仿宋_GB2312" w:eastAsia="仿宋_GB2312" w:hAnsi="仿宋" w:hint="eastAsia"/>
                <w:color w:val="000000"/>
                <w:sz w:val="24"/>
              </w:rPr>
              <w:t>实训台4台</w:t>
            </w:r>
            <w:proofErr w:type="gramEnd"/>
            <w:r>
              <w:rPr>
                <w:rFonts w:ascii="仿宋_GB2312" w:eastAsia="仿宋_GB2312" w:hAnsi="仿宋" w:hint="eastAsia"/>
                <w:color w:val="000000"/>
                <w:sz w:val="24"/>
              </w:rPr>
              <w:t>，电脑20台</w:t>
            </w:r>
          </w:p>
        </w:tc>
        <w:tc>
          <w:tcPr>
            <w:tcW w:w="960"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40</w:t>
            </w:r>
          </w:p>
        </w:tc>
        <w:tc>
          <w:tcPr>
            <w:tcW w:w="2325"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实现可编程控制器课程实训，过程控制课程的仿真模拟</w:t>
            </w:r>
          </w:p>
        </w:tc>
        <w:tc>
          <w:tcPr>
            <w:tcW w:w="1275"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扩建</w:t>
            </w:r>
          </w:p>
        </w:tc>
        <w:tc>
          <w:tcPr>
            <w:tcW w:w="960"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多专业公用</w:t>
            </w:r>
          </w:p>
        </w:tc>
      </w:tr>
      <w:tr w:rsidR="0001220C">
        <w:trPr>
          <w:trHeight w:val="320"/>
          <w:jc w:val="center"/>
        </w:trPr>
        <w:tc>
          <w:tcPr>
            <w:tcW w:w="759"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6</w:t>
            </w:r>
          </w:p>
        </w:tc>
        <w:tc>
          <w:tcPr>
            <w:tcW w:w="1601"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电子技术实验室</w:t>
            </w:r>
          </w:p>
        </w:tc>
        <w:tc>
          <w:tcPr>
            <w:tcW w:w="2014"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电子产品装配</w:t>
            </w:r>
            <w:proofErr w:type="gramStart"/>
            <w:r>
              <w:rPr>
                <w:rFonts w:ascii="仿宋_GB2312" w:eastAsia="仿宋_GB2312" w:hAnsi="仿宋" w:hint="eastAsia"/>
                <w:color w:val="000000"/>
                <w:sz w:val="24"/>
              </w:rPr>
              <w:t>实训台20套</w:t>
            </w:r>
            <w:proofErr w:type="gramEnd"/>
          </w:p>
        </w:tc>
        <w:tc>
          <w:tcPr>
            <w:tcW w:w="960"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40</w:t>
            </w:r>
          </w:p>
        </w:tc>
        <w:tc>
          <w:tcPr>
            <w:tcW w:w="2325"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电子产品装配实训</w:t>
            </w:r>
          </w:p>
        </w:tc>
        <w:tc>
          <w:tcPr>
            <w:tcW w:w="1275" w:type="dxa"/>
            <w:vAlign w:val="center"/>
          </w:tcPr>
          <w:p w:rsidR="0001220C" w:rsidRDefault="00020AB6">
            <w:pPr>
              <w:spacing w:line="240" w:lineRule="atLeast"/>
              <w:jc w:val="center"/>
              <w:rPr>
                <w:rFonts w:ascii="仿宋_GB2312" w:eastAsia="仿宋_GB2312" w:hAnsi="仿宋"/>
                <w:color w:val="000000"/>
                <w:sz w:val="24"/>
              </w:rPr>
            </w:pPr>
            <w:r>
              <w:rPr>
                <w:rFonts w:ascii="仿宋_GB2312" w:eastAsia="仿宋_GB2312" w:hAnsi="仿宋" w:hint="eastAsia"/>
                <w:color w:val="000000"/>
                <w:sz w:val="24"/>
              </w:rPr>
              <w:t>扩建</w:t>
            </w:r>
          </w:p>
        </w:tc>
        <w:tc>
          <w:tcPr>
            <w:tcW w:w="960" w:type="dxa"/>
            <w:vAlign w:val="center"/>
          </w:tcPr>
          <w:p w:rsidR="0001220C" w:rsidRDefault="0001220C">
            <w:pPr>
              <w:spacing w:line="240" w:lineRule="atLeast"/>
              <w:jc w:val="center"/>
              <w:rPr>
                <w:rFonts w:ascii="仿宋_GB2312" w:eastAsia="仿宋_GB2312" w:hAnsi="仿宋"/>
                <w:color w:val="000000"/>
                <w:sz w:val="24"/>
              </w:rPr>
            </w:pPr>
          </w:p>
        </w:tc>
      </w:tr>
    </w:tbl>
    <w:p w:rsidR="0001220C" w:rsidRDefault="00020AB6">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2.校外主要实习实训基地建设</w:t>
      </w:r>
    </w:p>
    <w:p w:rsidR="0001220C" w:rsidRDefault="00020AB6">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lastRenderedPageBreak/>
        <w:t>学院与</w:t>
      </w:r>
      <w:proofErr w:type="gramStart"/>
      <w:r>
        <w:rPr>
          <w:rFonts w:ascii="仿宋_GB2312" w:eastAsia="仿宋_GB2312" w:hAnsi="仿宋" w:hint="eastAsia"/>
          <w:color w:val="000000"/>
          <w:sz w:val="24"/>
        </w:rPr>
        <w:t>赤峰拓佳有限公司</w:t>
      </w:r>
      <w:proofErr w:type="gramEnd"/>
      <w:r>
        <w:rPr>
          <w:rFonts w:ascii="仿宋_GB2312" w:eastAsia="仿宋_GB2312" w:hAnsi="仿宋" w:hint="eastAsia"/>
          <w:color w:val="000000"/>
          <w:sz w:val="24"/>
        </w:rPr>
        <w:t>、济南时代新纪元有限公司、山东栋梁有限公司、</w:t>
      </w:r>
      <w:proofErr w:type="gramStart"/>
      <w:r>
        <w:rPr>
          <w:rFonts w:ascii="仿宋_GB2312" w:eastAsia="仿宋_GB2312" w:hAnsi="仿宋" w:hint="eastAsia"/>
          <w:color w:val="000000"/>
          <w:sz w:val="24"/>
        </w:rPr>
        <w:t>中芯</w:t>
      </w:r>
      <w:proofErr w:type="gramEnd"/>
      <w:r>
        <w:rPr>
          <w:rFonts w:ascii="仿宋_GB2312" w:eastAsia="仿宋_GB2312" w:hAnsi="仿宋" w:hint="eastAsia"/>
          <w:color w:val="000000"/>
          <w:sz w:val="24"/>
        </w:rPr>
        <w:t>(绍兴)集成电路、</w:t>
      </w:r>
      <w:proofErr w:type="gramStart"/>
      <w:r>
        <w:rPr>
          <w:rFonts w:ascii="仿宋_GB2312" w:eastAsia="仿宋_GB2312" w:hAnsi="仿宋" w:hint="eastAsia"/>
          <w:color w:val="000000"/>
          <w:sz w:val="24"/>
        </w:rPr>
        <w:t>海康威视等</w:t>
      </w:r>
      <w:proofErr w:type="gramEnd"/>
      <w:r>
        <w:rPr>
          <w:rFonts w:ascii="仿宋_GB2312" w:eastAsia="仿宋_GB2312" w:hAnsi="仿宋" w:hint="eastAsia"/>
          <w:color w:val="000000"/>
          <w:sz w:val="24"/>
        </w:rPr>
        <w:t>企业建立了长期密切合作关系，这些企业承担着学生的校外顶岗实习任务，是校内实训的有效拓展，对学生走向工作岗位起到重要作用。</w:t>
      </w:r>
    </w:p>
    <w:p w:rsidR="0001220C" w:rsidRDefault="00020AB6">
      <w:pPr>
        <w:tabs>
          <w:tab w:val="left" w:pos="5496"/>
        </w:tabs>
        <w:spacing w:line="360" w:lineRule="auto"/>
        <w:ind w:left="-23" w:firstLineChars="200" w:firstLine="482"/>
        <w:rPr>
          <w:rFonts w:ascii="仿宋_GB2312" w:eastAsia="仿宋_GB2312" w:hAnsi="仿宋"/>
          <w:b/>
          <w:color w:val="000000"/>
          <w:sz w:val="24"/>
        </w:rPr>
      </w:pPr>
      <w:r>
        <w:rPr>
          <w:rFonts w:ascii="仿宋_GB2312" w:eastAsia="仿宋_GB2312" w:hAnsi="仿宋" w:hint="eastAsia"/>
          <w:b/>
          <w:color w:val="000000"/>
          <w:sz w:val="24"/>
        </w:rPr>
        <w:t>（三）教学资源</w:t>
      </w:r>
      <w:r>
        <w:rPr>
          <w:rFonts w:ascii="仿宋_GB2312" w:eastAsia="仿宋_GB2312" w:hAnsi="仿宋" w:hint="eastAsia"/>
          <w:b/>
          <w:color w:val="000000"/>
          <w:sz w:val="24"/>
        </w:rPr>
        <w:tab/>
      </w:r>
    </w:p>
    <w:p w:rsidR="0001220C" w:rsidRDefault="00020AB6">
      <w:pPr>
        <w:spacing w:line="360" w:lineRule="auto"/>
        <w:ind w:firstLineChars="200" w:firstLine="480"/>
        <w:rPr>
          <w:rFonts w:ascii="仿宋_GB2312" w:eastAsia="仿宋_GB2312" w:hAnsi="仿宋"/>
          <w:bCs/>
          <w:color w:val="000000"/>
          <w:sz w:val="24"/>
        </w:rPr>
      </w:pPr>
      <w:r>
        <w:rPr>
          <w:rFonts w:ascii="仿宋_GB2312" w:eastAsia="仿宋_GB2312" w:hAnsi="仿宋" w:hint="eastAsia"/>
          <w:bCs/>
          <w:color w:val="000000"/>
          <w:sz w:val="24"/>
        </w:rPr>
        <w:t>1.教材选用</w:t>
      </w:r>
    </w:p>
    <w:p w:rsidR="0001220C" w:rsidRDefault="00020AB6">
      <w:pPr>
        <w:spacing w:line="360" w:lineRule="auto"/>
        <w:ind w:firstLineChars="200" w:firstLine="480"/>
        <w:rPr>
          <w:rFonts w:ascii="仿宋_GB2312" w:eastAsia="仿宋_GB2312" w:hAnsi="仿宋"/>
          <w:bCs/>
          <w:color w:val="000000"/>
          <w:sz w:val="24"/>
        </w:rPr>
      </w:pPr>
      <w:r>
        <w:rPr>
          <w:rFonts w:ascii="仿宋_GB2312" w:eastAsia="仿宋_GB2312" w:hAnsi="仿宋" w:hint="eastAsia"/>
          <w:bCs/>
          <w:color w:val="000000"/>
          <w:sz w:val="24"/>
        </w:rPr>
        <w:t>电气自动化技术专业非常重视教材建设，为保障教学质量，完全遵循“赤峰工业职业技术学院教材选用委员会”教材选用管理办法和规则制度，严格执行二级院系教材审批流程，规范程序择优选择教材，按照国家规定选用优质教材，优先选用教育部“十三五”高职高</w:t>
      </w:r>
      <w:proofErr w:type="gramStart"/>
      <w:r>
        <w:rPr>
          <w:rFonts w:ascii="仿宋_GB2312" w:eastAsia="仿宋_GB2312" w:hAnsi="仿宋" w:hint="eastAsia"/>
          <w:bCs/>
          <w:color w:val="000000"/>
          <w:sz w:val="24"/>
        </w:rPr>
        <w:t>专国家</w:t>
      </w:r>
      <w:proofErr w:type="gramEnd"/>
      <w:r>
        <w:rPr>
          <w:rFonts w:ascii="仿宋_GB2312" w:eastAsia="仿宋_GB2312" w:hAnsi="仿宋" w:hint="eastAsia"/>
          <w:bCs/>
          <w:color w:val="000000"/>
          <w:sz w:val="24"/>
        </w:rPr>
        <w:t xml:space="preserve">规划教材，同时，根据专业教学特色，本专业正在组织教师编写集中实践专用教学材料。 </w:t>
      </w:r>
    </w:p>
    <w:p w:rsidR="0001220C" w:rsidRDefault="00020AB6">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2.图书文献配备基本要求</w:t>
      </w:r>
    </w:p>
    <w:p w:rsidR="0001220C" w:rsidRDefault="00020AB6">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图书文献配备应能满足人才培养、专业建设、教科研等工作需要，方便师生查询、借阅，且定期更新。专业类图书文献主要包括：电气自动化行业政策法规、行业标准、技术规范以及相关电气工程设计手册、电气与电子工艺手册、自动化工程师手册等；电气自动化专业技术类图书和实务案例类图书；5种以上电气自动化类专业学术期刊。</w:t>
      </w:r>
    </w:p>
    <w:p w:rsidR="0001220C" w:rsidRDefault="00020AB6">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3.数字教学资源配置基本要求</w:t>
      </w:r>
    </w:p>
    <w:p w:rsidR="0001220C" w:rsidRDefault="00020AB6">
      <w:pPr>
        <w:spacing w:line="360" w:lineRule="auto"/>
        <w:ind w:left="-23" w:firstLineChars="200" w:firstLine="480"/>
        <w:rPr>
          <w:rFonts w:ascii="宋体" w:hAnsi="宋体"/>
          <w:color w:val="FF0000"/>
        </w:rPr>
      </w:pPr>
      <w:r>
        <w:rPr>
          <w:rFonts w:ascii="仿宋_GB2312" w:eastAsia="仿宋_GB2312" w:hAnsi="仿宋" w:hint="eastAsia"/>
          <w:bCs/>
          <w:color w:val="000000"/>
          <w:sz w:val="24"/>
        </w:rPr>
        <w:t>在数字化教学资源方面，结合专业需要，开发了专业教学资源库，有微课、课件、虚拟仿真、试题库等丰富的线上资源，有效支撑了学生线上自主学习和线下混合式教学模式的开展，学校已将专业教学资源库建设及应用纳入教学计划，并逐步增加资源库在专业教学中所占比重，加大了资源库建设的投入。此外，</w:t>
      </w:r>
      <w:r>
        <w:rPr>
          <w:rFonts w:ascii="仿宋_GB2312" w:eastAsia="仿宋_GB2312" w:hAnsi="仿宋" w:hint="eastAsia"/>
          <w:color w:val="000000"/>
          <w:sz w:val="24"/>
        </w:rPr>
        <w:t>电气自动化技术专业每门课程都有专业题</w:t>
      </w:r>
      <w:r>
        <w:rPr>
          <w:rFonts w:ascii="仿宋_GB2312" w:eastAsia="仿宋_GB2312" w:hAnsi="仿宋" w:hint="eastAsia"/>
          <w:bCs/>
          <w:color w:val="000000"/>
          <w:sz w:val="24"/>
        </w:rPr>
        <w:t>库，可供学生使用。</w:t>
      </w:r>
    </w:p>
    <w:p w:rsidR="0001220C" w:rsidRDefault="00020AB6">
      <w:pPr>
        <w:spacing w:line="360" w:lineRule="auto"/>
        <w:ind w:left="-23" w:firstLineChars="200" w:firstLine="482"/>
        <w:rPr>
          <w:rFonts w:ascii="仿宋_GB2312" w:eastAsia="仿宋_GB2312" w:hAnsi="仿宋"/>
          <w:color w:val="000000"/>
          <w:sz w:val="24"/>
        </w:rPr>
      </w:pPr>
      <w:r>
        <w:rPr>
          <w:rFonts w:ascii="仿宋_GB2312" w:eastAsia="仿宋_GB2312" w:hAnsi="仿宋" w:hint="eastAsia"/>
          <w:b/>
          <w:color w:val="000000"/>
          <w:sz w:val="24"/>
        </w:rPr>
        <w:t>（四）教学方法</w:t>
      </w:r>
    </w:p>
    <w:p w:rsidR="0001220C" w:rsidRDefault="00020AB6">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1.强化课程开发，根据人才培养需要精准设计教学内容；</w:t>
      </w:r>
    </w:p>
    <w:p w:rsidR="0001220C" w:rsidRDefault="00020AB6">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2.强化案例教学、项目教学、任务驱动教学，提高课堂吸引力；</w:t>
      </w:r>
    </w:p>
    <w:p w:rsidR="0001220C" w:rsidRDefault="00020AB6">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3.强化理实一体教学，努力实现“做中学、学中做”；</w:t>
      </w:r>
    </w:p>
    <w:p w:rsidR="0001220C" w:rsidRDefault="00020AB6">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4.强化集体备课，提高教师整体教学水平和教学效果。</w:t>
      </w:r>
    </w:p>
    <w:p w:rsidR="0001220C" w:rsidRDefault="00020AB6">
      <w:pPr>
        <w:spacing w:line="360" w:lineRule="auto"/>
        <w:ind w:left="-23" w:firstLineChars="200" w:firstLine="482"/>
        <w:rPr>
          <w:rFonts w:ascii="仿宋_GB2312" w:eastAsia="仿宋_GB2312" w:hAnsi="仿宋"/>
          <w:color w:val="000000"/>
          <w:sz w:val="24"/>
        </w:rPr>
      </w:pPr>
      <w:r>
        <w:rPr>
          <w:rFonts w:ascii="仿宋_GB2312" w:eastAsia="仿宋_GB2312" w:hAnsi="仿宋" w:hint="eastAsia"/>
          <w:b/>
          <w:color w:val="000000"/>
          <w:sz w:val="24"/>
        </w:rPr>
        <w:t>5.</w:t>
      </w:r>
      <w:r>
        <w:rPr>
          <w:rFonts w:ascii="仿宋_GB2312" w:eastAsia="仿宋_GB2312" w:hAnsi="仿宋" w:hint="eastAsia"/>
          <w:color w:val="000000"/>
          <w:sz w:val="24"/>
        </w:rPr>
        <w:t>采用线上线下相结合的方法。</w:t>
      </w:r>
    </w:p>
    <w:p w:rsidR="0001220C" w:rsidRDefault="00020AB6">
      <w:pPr>
        <w:spacing w:line="360" w:lineRule="auto"/>
        <w:ind w:left="-23" w:firstLineChars="200" w:firstLine="482"/>
        <w:rPr>
          <w:rFonts w:ascii="仿宋_GB2312" w:eastAsia="仿宋_GB2312" w:hAnsi="仿宋"/>
          <w:b/>
          <w:color w:val="000000"/>
          <w:sz w:val="24"/>
        </w:rPr>
      </w:pPr>
      <w:r>
        <w:rPr>
          <w:rFonts w:ascii="仿宋_GB2312" w:eastAsia="仿宋_GB2312" w:hAnsi="仿宋" w:hint="eastAsia"/>
          <w:b/>
          <w:color w:val="000000"/>
          <w:sz w:val="24"/>
        </w:rPr>
        <w:lastRenderedPageBreak/>
        <w:t>（五）教学方式</w:t>
      </w:r>
    </w:p>
    <w:p w:rsidR="0001220C" w:rsidRDefault="00020AB6">
      <w:pPr>
        <w:spacing w:line="360" w:lineRule="auto"/>
        <w:ind w:left="-23" w:firstLineChars="200" w:firstLine="482"/>
        <w:rPr>
          <w:rFonts w:ascii="仿宋" w:eastAsia="仿宋" w:hAnsi="仿宋"/>
          <w:color w:val="000000"/>
          <w:sz w:val="24"/>
        </w:rPr>
      </w:pPr>
      <w:r>
        <w:rPr>
          <w:rFonts w:ascii="仿宋_GB2312" w:eastAsia="仿宋_GB2312" w:hAnsi="仿宋" w:hint="eastAsia"/>
          <w:b/>
          <w:color w:val="000000"/>
          <w:sz w:val="24"/>
        </w:rPr>
        <w:t>1.</w:t>
      </w:r>
      <w:r>
        <w:rPr>
          <w:rFonts w:ascii="仿宋" w:eastAsia="仿宋" w:hAnsi="仿宋" w:hint="eastAsia"/>
          <w:color w:val="000000"/>
          <w:sz w:val="24"/>
        </w:rPr>
        <w:t>灵活学习方式：学生通过集中学习和网络学习两种方式完成学业。其中集中学习的时间不少于本专业总学时的40%。</w:t>
      </w:r>
    </w:p>
    <w:p w:rsidR="0001220C" w:rsidRDefault="00020AB6">
      <w:pPr>
        <w:spacing w:line="360" w:lineRule="auto"/>
        <w:ind w:left="-23" w:firstLineChars="200" w:firstLine="482"/>
        <w:rPr>
          <w:rFonts w:ascii="仿宋_GB2312" w:eastAsia="仿宋_GB2312" w:hAnsi="仿宋"/>
          <w:b/>
          <w:color w:val="000000"/>
          <w:sz w:val="24"/>
        </w:rPr>
      </w:pPr>
      <w:r>
        <w:rPr>
          <w:rFonts w:ascii="仿宋_GB2312" w:eastAsia="仿宋_GB2312" w:hAnsi="仿宋" w:hint="eastAsia"/>
          <w:b/>
          <w:color w:val="000000"/>
          <w:sz w:val="24"/>
        </w:rPr>
        <w:t>2.</w:t>
      </w:r>
      <w:r>
        <w:rPr>
          <w:rFonts w:ascii="仿宋" w:eastAsia="仿宋" w:hAnsi="仿宋" w:hint="eastAsia"/>
          <w:color w:val="000000"/>
          <w:sz w:val="24"/>
        </w:rPr>
        <w:t>课程、学分置换：根据《赤峰工业职业技术学院课程、学分置换办法》，学生已有工作经历、相关培训经历、技术技能达到一定水平及在相关领域获得一定级别的奖项或荣誉称号的经系内认定后可折算成相应学分或免修相应课程。</w:t>
      </w:r>
    </w:p>
    <w:p w:rsidR="0001220C" w:rsidRDefault="00020AB6">
      <w:pPr>
        <w:spacing w:line="360" w:lineRule="auto"/>
        <w:ind w:left="-23" w:firstLineChars="200" w:firstLine="482"/>
        <w:rPr>
          <w:rFonts w:ascii="仿宋_GB2312" w:eastAsia="仿宋_GB2312" w:hAnsi="仿宋"/>
          <w:b/>
          <w:color w:val="000000"/>
          <w:sz w:val="24"/>
        </w:rPr>
      </w:pPr>
      <w:r>
        <w:rPr>
          <w:rFonts w:ascii="仿宋_GB2312" w:eastAsia="仿宋_GB2312" w:hAnsi="仿宋" w:hint="eastAsia"/>
          <w:b/>
          <w:color w:val="000000"/>
          <w:sz w:val="24"/>
        </w:rPr>
        <w:t>（六）学习评价</w:t>
      </w:r>
    </w:p>
    <w:p w:rsidR="0001220C" w:rsidRDefault="00020AB6">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1.课程考核</w:t>
      </w:r>
    </w:p>
    <w:p w:rsidR="0001220C" w:rsidRDefault="00020AB6">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(1)理论类考试</w:t>
      </w:r>
      <w:proofErr w:type="gramStart"/>
      <w:r>
        <w:rPr>
          <w:rFonts w:ascii="仿宋_GB2312" w:eastAsia="仿宋_GB2312" w:hAnsi="仿宋" w:hint="eastAsia"/>
          <w:color w:val="000000"/>
          <w:sz w:val="24"/>
        </w:rPr>
        <w:t>课全面</w:t>
      </w:r>
      <w:proofErr w:type="gramEnd"/>
      <w:r>
        <w:rPr>
          <w:rFonts w:ascii="仿宋_GB2312" w:eastAsia="仿宋_GB2312" w:hAnsi="仿宋" w:hint="eastAsia"/>
          <w:color w:val="000000"/>
          <w:sz w:val="24"/>
        </w:rPr>
        <w:t>建立教学题库，实行教考分离，其他理论课程要求完成“大作业”，按作业成果评定成绩；</w:t>
      </w:r>
    </w:p>
    <w:p w:rsidR="0001220C" w:rsidRDefault="00020AB6">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(2)实训课程采取成果性考核、综合性考核题库、技能模块考核标准多种形式进行考核；</w:t>
      </w:r>
    </w:p>
    <w:p w:rsidR="0001220C" w:rsidRDefault="00020AB6">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(3)理实一体课程采取“理论+实践”考核方式，探索以考证或竞赛代替考核的有效途径。</w:t>
      </w:r>
    </w:p>
    <w:p w:rsidR="0001220C" w:rsidRDefault="00020AB6">
      <w:pPr>
        <w:spacing w:line="360" w:lineRule="auto"/>
        <w:ind w:firstLineChars="200" w:firstLine="480"/>
        <w:rPr>
          <w:rFonts w:ascii="仿宋_GB2312" w:eastAsia="仿宋_GB2312" w:hAnsi="仿宋"/>
          <w:color w:val="000000"/>
          <w:sz w:val="24"/>
          <w:highlight w:val="cyan"/>
        </w:rPr>
      </w:pPr>
      <w:r>
        <w:rPr>
          <w:rFonts w:ascii="仿宋_GB2312" w:eastAsia="仿宋_GB2312" w:hAnsi="仿宋" w:hint="eastAsia"/>
          <w:color w:val="000000"/>
          <w:sz w:val="24"/>
        </w:rPr>
        <w:t>2.职业核心能力监测指标</w:t>
      </w:r>
    </w:p>
    <w:tbl>
      <w:tblPr>
        <w:tblStyle w:val="a6"/>
        <w:tblW w:w="0" w:type="auto"/>
        <w:tblInd w:w="0" w:type="dxa"/>
        <w:tblCellMar>
          <w:left w:w="108" w:type="dxa"/>
          <w:right w:w="108" w:type="dxa"/>
        </w:tblCellMar>
        <w:tblLook w:val="04A0"/>
      </w:tblPr>
      <w:tblGrid>
        <w:gridCol w:w="849"/>
        <w:gridCol w:w="3961"/>
        <w:gridCol w:w="3712"/>
      </w:tblGrid>
      <w:tr w:rsidR="0001220C">
        <w:trPr>
          <w:trHeight w:val="334"/>
        </w:trPr>
        <w:tc>
          <w:tcPr>
            <w:tcW w:w="849" w:type="dxa"/>
            <w:vAlign w:val="center"/>
          </w:tcPr>
          <w:p w:rsidR="0001220C" w:rsidRDefault="00020AB6">
            <w:pPr>
              <w:jc w:val="center"/>
              <w:rPr>
                <w:rFonts w:ascii="仿宋_GB2312" w:eastAsia="仿宋_GB2312" w:hAnsi="仿宋"/>
                <w:color w:val="000000"/>
                <w:sz w:val="24"/>
              </w:rPr>
            </w:pPr>
            <w:r>
              <w:rPr>
                <w:rFonts w:ascii="仿宋_GB2312" w:eastAsia="仿宋_GB2312" w:hAnsi="仿宋" w:hint="eastAsia"/>
                <w:color w:val="000000"/>
                <w:sz w:val="24"/>
              </w:rPr>
              <w:t>序号</w:t>
            </w:r>
          </w:p>
        </w:tc>
        <w:tc>
          <w:tcPr>
            <w:tcW w:w="3961" w:type="dxa"/>
            <w:vAlign w:val="center"/>
          </w:tcPr>
          <w:p w:rsidR="0001220C" w:rsidRDefault="00020AB6">
            <w:pPr>
              <w:jc w:val="center"/>
              <w:rPr>
                <w:rFonts w:ascii="仿宋_GB2312" w:eastAsia="仿宋_GB2312" w:hAnsi="仿宋"/>
                <w:color w:val="000000"/>
                <w:sz w:val="24"/>
              </w:rPr>
            </w:pPr>
            <w:r>
              <w:rPr>
                <w:rFonts w:ascii="仿宋_GB2312" w:eastAsia="仿宋_GB2312" w:hAnsi="仿宋" w:hint="eastAsia"/>
                <w:color w:val="000000"/>
                <w:sz w:val="24"/>
              </w:rPr>
              <w:t>能力项目</w:t>
            </w:r>
          </w:p>
        </w:tc>
        <w:tc>
          <w:tcPr>
            <w:tcW w:w="3712" w:type="dxa"/>
            <w:vAlign w:val="center"/>
          </w:tcPr>
          <w:p w:rsidR="0001220C" w:rsidRDefault="00020AB6">
            <w:pPr>
              <w:jc w:val="center"/>
              <w:rPr>
                <w:rFonts w:ascii="仿宋_GB2312" w:eastAsia="仿宋_GB2312" w:hAnsi="仿宋"/>
                <w:color w:val="000000"/>
                <w:sz w:val="24"/>
              </w:rPr>
            </w:pPr>
            <w:r>
              <w:rPr>
                <w:rFonts w:ascii="仿宋_GB2312" w:eastAsia="仿宋_GB2312" w:hAnsi="仿宋" w:hint="eastAsia"/>
                <w:color w:val="000000"/>
                <w:sz w:val="24"/>
              </w:rPr>
              <w:t>达标标准</w:t>
            </w:r>
          </w:p>
        </w:tc>
      </w:tr>
      <w:tr w:rsidR="0001220C">
        <w:tc>
          <w:tcPr>
            <w:tcW w:w="849" w:type="dxa"/>
            <w:vAlign w:val="center"/>
          </w:tcPr>
          <w:p w:rsidR="0001220C" w:rsidRDefault="00020AB6">
            <w:pPr>
              <w:jc w:val="center"/>
              <w:rPr>
                <w:rFonts w:ascii="仿宋_GB2312" w:eastAsia="仿宋_GB2312" w:hAnsi="仿宋"/>
                <w:color w:val="000000"/>
                <w:sz w:val="24"/>
              </w:rPr>
            </w:pPr>
            <w:r>
              <w:rPr>
                <w:rFonts w:ascii="仿宋_GB2312" w:eastAsia="仿宋_GB2312" w:hAnsi="仿宋" w:hint="eastAsia"/>
                <w:color w:val="000000"/>
                <w:sz w:val="24"/>
              </w:rPr>
              <w:t>1</w:t>
            </w:r>
          </w:p>
        </w:tc>
        <w:tc>
          <w:tcPr>
            <w:tcW w:w="3961" w:type="dxa"/>
          </w:tcPr>
          <w:p w:rsidR="0001220C" w:rsidRDefault="00020AB6">
            <w:pPr>
              <w:rPr>
                <w:rFonts w:ascii="仿宋_GB2312" w:eastAsia="仿宋_GB2312" w:hAnsi="仿宋"/>
                <w:color w:val="000000"/>
                <w:sz w:val="24"/>
              </w:rPr>
            </w:pPr>
            <w:r>
              <w:rPr>
                <w:rFonts w:ascii="仿宋_GB2312" w:eastAsia="仿宋_GB2312" w:hAnsi="仿宋"/>
                <w:color w:val="000000"/>
                <w:sz w:val="24"/>
              </w:rPr>
              <w:t>从事低压电气</w:t>
            </w:r>
            <w:r>
              <w:rPr>
                <w:rFonts w:ascii="仿宋_GB2312" w:eastAsia="仿宋_GB2312" w:hAnsi="仿宋" w:hint="eastAsia"/>
                <w:color w:val="000000"/>
                <w:sz w:val="24"/>
              </w:rPr>
              <w:t>设备及控制线路</w:t>
            </w:r>
            <w:r>
              <w:rPr>
                <w:rFonts w:ascii="仿宋_GB2312" w:eastAsia="仿宋_GB2312" w:hAnsi="仿宋"/>
                <w:color w:val="000000"/>
                <w:sz w:val="24"/>
              </w:rPr>
              <w:t>安装、</w:t>
            </w:r>
            <w:r>
              <w:rPr>
                <w:rFonts w:ascii="仿宋_GB2312" w:eastAsia="仿宋_GB2312" w:hAnsi="仿宋" w:hint="eastAsia"/>
                <w:color w:val="000000"/>
                <w:sz w:val="24"/>
              </w:rPr>
              <w:t>调试、</w:t>
            </w:r>
            <w:r>
              <w:rPr>
                <w:rFonts w:ascii="仿宋_GB2312" w:eastAsia="仿宋_GB2312" w:hAnsi="仿宋"/>
                <w:color w:val="000000"/>
                <w:sz w:val="24"/>
              </w:rPr>
              <w:t>运行</w:t>
            </w:r>
            <w:r>
              <w:rPr>
                <w:rFonts w:ascii="仿宋_GB2312" w:eastAsia="仿宋_GB2312" w:hAnsi="仿宋" w:hint="eastAsia"/>
                <w:color w:val="000000"/>
                <w:sz w:val="24"/>
              </w:rPr>
              <w:t>、维护能力。</w:t>
            </w:r>
          </w:p>
        </w:tc>
        <w:tc>
          <w:tcPr>
            <w:tcW w:w="3712" w:type="dxa"/>
            <w:vAlign w:val="center"/>
          </w:tcPr>
          <w:p w:rsidR="0001220C" w:rsidRDefault="00020AB6">
            <w:pPr>
              <w:jc w:val="center"/>
              <w:rPr>
                <w:rFonts w:ascii="仿宋_GB2312" w:eastAsia="仿宋_GB2312" w:hAnsi="仿宋"/>
                <w:color w:val="000000"/>
                <w:sz w:val="24"/>
              </w:rPr>
            </w:pPr>
            <w:r>
              <w:rPr>
                <w:rFonts w:ascii="仿宋_GB2312" w:eastAsia="仿宋_GB2312" w:hAnsi="仿宋" w:hint="eastAsia"/>
                <w:color w:val="000000"/>
                <w:sz w:val="24"/>
              </w:rPr>
              <w:t xml:space="preserve">  通过学校专项考核</w:t>
            </w:r>
          </w:p>
        </w:tc>
      </w:tr>
      <w:tr w:rsidR="0001220C">
        <w:tc>
          <w:tcPr>
            <w:tcW w:w="849" w:type="dxa"/>
            <w:vAlign w:val="center"/>
          </w:tcPr>
          <w:p w:rsidR="0001220C" w:rsidRDefault="00020AB6">
            <w:pPr>
              <w:jc w:val="center"/>
              <w:rPr>
                <w:rFonts w:ascii="仿宋_GB2312" w:eastAsia="仿宋_GB2312" w:hAnsi="仿宋"/>
                <w:color w:val="000000"/>
                <w:sz w:val="24"/>
              </w:rPr>
            </w:pPr>
            <w:r>
              <w:rPr>
                <w:rFonts w:ascii="仿宋_GB2312" w:eastAsia="仿宋_GB2312" w:hAnsi="仿宋" w:hint="eastAsia"/>
                <w:color w:val="000000"/>
                <w:sz w:val="24"/>
              </w:rPr>
              <w:t>2</w:t>
            </w:r>
          </w:p>
        </w:tc>
        <w:tc>
          <w:tcPr>
            <w:tcW w:w="3961" w:type="dxa"/>
          </w:tcPr>
          <w:p w:rsidR="0001220C" w:rsidRDefault="00020AB6">
            <w:pPr>
              <w:rPr>
                <w:rFonts w:ascii="仿宋_GB2312" w:eastAsia="仿宋_GB2312" w:hAnsi="仿宋"/>
                <w:color w:val="000000"/>
                <w:sz w:val="24"/>
              </w:rPr>
            </w:pPr>
            <w:r>
              <w:rPr>
                <w:rFonts w:ascii="仿宋_GB2312" w:eastAsia="仿宋_GB2312" w:hAnsi="仿宋"/>
                <w:color w:val="000000"/>
                <w:sz w:val="24"/>
              </w:rPr>
              <w:t>使用可编程控制器及组态软件编程</w:t>
            </w:r>
            <w:r>
              <w:rPr>
                <w:rFonts w:ascii="仿宋_GB2312" w:eastAsia="仿宋_GB2312" w:hAnsi="仿宋" w:hint="eastAsia"/>
                <w:color w:val="000000"/>
                <w:sz w:val="24"/>
              </w:rPr>
              <w:t>能力。</w:t>
            </w:r>
          </w:p>
        </w:tc>
        <w:tc>
          <w:tcPr>
            <w:tcW w:w="3712" w:type="dxa"/>
            <w:vAlign w:val="center"/>
          </w:tcPr>
          <w:p w:rsidR="0001220C" w:rsidRDefault="00020AB6">
            <w:pPr>
              <w:jc w:val="center"/>
              <w:rPr>
                <w:rFonts w:ascii="仿宋_GB2312" w:eastAsia="仿宋_GB2312" w:hAnsi="仿宋"/>
                <w:color w:val="000000"/>
                <w:sz w:val="24"/>
              </w:rPr>
            </w:pPr>
            <w:r>
              <w:rPr>
                <w:rFonts w:ascii="仿宋_GB2312" w:eastAsia="仿宋_GB2312" w:hAnsi="仿宋" w:hint="eastAsia"/>
                <w:color w:val="000000"/>
                <w:sz w:val="24"/>
              </w:rPr>
              <w:t xml:space="preserve">  对应核心课程考核良好以上</w:t>
            </w:r>
          </w:p>
        </w:tc>
      </w:tr>
      <w:tr w:rsidR="0001220C">
        <w:tc>
          <w:tcPr>
            <w:tcW w:w="849" w:type="dxa"/>
            <w:vAlign w:val="center"/>
          </w:tcPr>
          <w:p w:rsidR="0001220C" w:rsidRDefault="00020AB6">
            <w:pPr>
              <w:jc w:val="center"/>
              <w:rPr>
                <w:rFonts w:ascii="仿宋_GB2312" w:eastAsia="仿宋_GB2312" w:hAnsi="仿宋"/>
                <w:color w:val="000000"/>
                <w:sz w:val="24"/>
              </w:rPr>
            </w:pPr>
            <w:r>
              <w:rPr>
                <w:rFonts w:ascii="仿宋_GB2312" w:eastAsia="仿宋_GB2312" w:hAnsi="仿宋" w:hint="eastAsia"/>
                <w:color w:val="000000"/>
                <w:sz w:val="24"/>
              </w:rPr>
              <w:t>3</w:t>
            </w:r>
          </w:p>
        </w:tc>
        <w:tc>
          <w:tcPr>
            <w:tcW w:w="3961" w:type="dxa"/>
            <w:vAlign w:val="center"/>
          </w:tcPr>
          <w:p w:rsidR="0001220C" w:rsidRDefault="00020AB6">
            <w:pPr>
              <w:rPr>
                <w:rFonts w:ascii="仿宋_GB2312" w:eastAsia="仿宋_GB2312" w:hAnsi="仿宋"/>
                <w:color w:val="000000"/>
                <w:sz w:val="24"/>
              </w:rPr>
            </w:pPr>
            <w:r>
              <w:rPr>
                <w:rFonts w:ascii="仿宋_GB2312" w:eastAsia="仿宋_GB2312" w:hAnsi="仿宋"/>
                <w:color w:val="000000"/>
                <w:sz w:val="24"/>
              </w:rPr>
              <w:t>机电一体化设备组装与调试</w:t>
            </w:r>
            <w:r>
              <w:rPr>
                <w:rFonts w:ascii="仿宋_GB2312" w:eastAsia="仿宋_GB2312" w:hAnsi="仿宋" w:hint="eastAsia"/>
                <w:color w:val="000000"/>
                <w:sz w:val="24"/>
              </w:rPr>
              <w:t>能力。</w:t>
            </w:r>
          </w:p>
        </w:tc>
        <w:tc>
          <w:tcPr>
            <w:tcW w:w="3712" w:type="dxa"/>
            <w:vAlign w:val="center"/>
          </w:tcPr>
          <w:p w:rsidR="0001220C" w:rsidRDefault="00020AB6">
            <w:pPr>
              <w:spacing w:line="360" w:lineRule="auto"/>
              <w:ind w:firstLineChars="200" w:firstLine="480"/>
              <w:rPr>
                <w:rFonts w:ascii="仿宋_GB2312" w:eastAsia="仿宋_GB2312" w:hAnsi="仿宋"/>
                <w:color w:val="000000"/>
                <w:sz w:val="24"/>
                <w:highlight w:val="cyan"/>
              </w:rPr>
            </w:pPr>
            <w:r>
              <w:rPr>
                <w:rFonts w:ascii="仿宋_GB2312" w:eastAsia="仿宋_GB2312" w:hAnsi="仿宋" w:hint="eastAsia"/>
                <w:color w:val="000000"/>
                <w:sz w:val="24"/>
              </w:rPr>
              <w:t>对应核心课程考核良好以上</w:t>
            </w:r>
          </w:p>
        </w:tc>
      </w:tr>
      <w:tr w:rsidR="0001220C">
        <w:tc>
          <w:tcPr>
            <w:tcW w:w="849" w:type="dxa"/>
            <w:vAlign w:val="center"/>
          </w:tcPr>
          <w:p w:rsidR="0001220C" w:rsidRDefault="00020AB6">
            <w:pPr>
              <w:jc w:val="center"/>
              <w:rPr>
                <w:rFonts w:ascii="仿宋_GB2312" w:eastAsia="仿宋_GB2312" w:hAnsi="仿宋"/>
                <w:color w:val="000000"/>
                <w:sz w:val="24"/>
              </w:rPr>
            </w:pPr>
            <w:r>
              <w:rPr>
                <w:rFonts w:ascii="仿宋_GB2312" w:eastAsia="仿宋_GB2312" w:hAnsi="仿宋" w:hint="eastAsia"/>
                <w:color w:val="000000"/>
                <w:sz w:val="24"/>
              </w:rPr>
              <w:t>4</w:t>
            </w:r>
          </w:p>
        </w:tc>
        <w:tc>
          <w:tcPr>
            <w:tcW w:w="3961" w:type="dxa"/>
          </w:tcPr>
          <w:p w:rsidR="0001220C" w:rsidRDefault="00020AB6">
            <w:pPr>
              <w:rPr>
                <w:rFonts w:ascii="仿宋_GB2312" w:eastAsia="仿宋_GB2312" w:hAnsi="仿宋"/>
                <w:color w:val="000000"/>
                <w:sz w:val="24"/>
              </w:rPr>
            </w:pPr>
            <w:r>
              <w:rPr>
                <w:rFonts w:ascii="仿宋_GB2312" w:eastAsia="仿宋_GB2312" w:hAnsi="仿宋" w:hint="eastAsia"/>
                <w:color w:val="000000"/>
                <w:sz w:val="24"/>
              </w:rPr>
              <w:t>PLC编程调试、变频器装调、触摸屏编程调试及一体化设备装调等综合能力。</w:t>
            </w:r>
          </w:p>
        </w:tc>
        <w:tc>
          <w:tcPr>
            <w:tcW w:w="3712" w:type="dxa"/>
            <w:vAlign w:val="center"/>
          </w:tcPr>
          <w:p w:rsidR="0001220C" w:rsidRDefault="00020AB6">
            <w:pPr>
              <w:jc w:val="center"/>
              <w:rPr>
                <w:rFonts w:ascii="仿宋_GB2312" w:eastAsia="仿宋_GB2312" w:hAnsi="仿宋"/>
                <w:color w:val="000000"/>
                <w:sz w:val="24"/>
              </w:rPr>
            </w:pPr>
            <w:r>
              <w:rPr>
                <w:rFonts w:ascii="仿宋_GB2312" w:eastAsia="仿宋_GB2312" w:hAnsi="仿宋" w:hint="eastAsia"/>
                <w:color w:val="000000"/>
                <w:sz w:val="24"/>
              </w:rPr>
              <w:t xml:space="preserve">   对应核心课程考核良好以上</w:t>
            </w:r>
          </w:p>
        </w:tc>
      </w:tr>
    </w:tbl>
    <w:p w:rsidR="0001220C" w:rsidRDefault="00020AB6">
      <w:pPr>
        <w:spacing w:line="360" w:lineRule="auto"/>
        <w:ind w:left="-23" w:firstLineChars="200" w:firstLine="482"/>
        <w:rPr>
          <w:rFonts w:ascii="仿宋_GB2312" w:eastAsia="仿宋_GB2312" w:hAnsi="仿宋"/>
          <w:b/>
          <w:color w:val="000000"/>
          <w:sz w:val="24"/>
        </w:rPr>
      </w:pPr>
      <w:r>
        <w:rPr>
          <w:rFonts w:ascii="仿宋_GB2312" w:eastAsia="仿宋_GB2312" w:hAnsi="仿宋" w:hint="eastAsia"/>
          <w:b/>
          <w:color w:val="000000"/>
          <w:sz w:val="24"/>
        </w:rPr>
        <w:t>（七）质量管理</w:t>
      </w:r>
    </w:p>
    <w:p w:rsidR="0001220C" w:rsidRDefault="00020AB6">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1.强化教学督导，开展教学效果考核，组织学生评教，确保教学质量。</w:t>
      </w:r>
    </w:p>
    <w:p w:rsidR="0001220C" w:rsidRDefault="00020AB6">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2.开展教考分离、技能抽测、毕业设计抽查、职业核心能力达标，监测、促进人才质量提升。</w:t>
      </w:r>
    </w:p>
    <w:p w:rsidR="0001220C" w:rsidRDefault="00020AB6">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3.科学制定人才评价标准，建立专业排名制度和就业推荐制度，优生优荐。</w:t>
      </w:r>
    </w:p>
    <w:p w:rsidR="0001220C" w:rsidRDefault="00020AB6">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4.严肃考风考纪，严格毕业资格审查，达不到毕业标准的不予毕业。</w:t>
      </w:r>
    </w:p>
    <w:p w:rsidR="0001220C" w:rsidRDefault="00020AB6">
      <w:pPr>
        <w:spacing w:line="360" w:lineRule="auto"/>
        <w:ind w:firstLineChars="200" w:firstLine="482"/>
        <w:rPr>
          <w:rFonts w:ascii="仿宋_GB2312" w:eastAsia="仿宋_GB2312" w:hAnsi="仿宋"/>
          <w:b/>
          <w:color w:val="000000"/>
          <w:sz w:val="24"/>
        </w:rPr>
      </w:pPr>
      <w:r>
        <w:rPr>
          <w:rFonts w:ascii="仿宋_GB2312" w:eastAsia="仿宋_GB2312" w:hAnsi="仿宋" w:hint="eastAsia"/>
          <w:b/>
          <w:color w:val="000000"/>
          <w:sz w:val="24"/>
        </w:rPr>
        <w:t>九、毕业要求</w:t>
      </w:r>
    </w:p>
    <w:p w:rsidR="0001220C" w:rsidRDefault="00020AB6">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需同时达到以下要求，方可毕业：</w:t>
      </w:r>
    </w:p>
    <w:p w:rsidR="0001220C" w:rsidRDefault="00020AB6">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lastRenderedPageBreak/>
        <w:t>（一）思想道德考核合格，所有纪律处分影响期已经解除。</w:t>
      </w:r>
    </w:p>
    <w:p w:rsidR="0001220C" w:rsidRDefault="00020AB6">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（二）所有必修课程和限制性选修课程考核合格。</w:t>
      </w:r>
    </w:p>
    <w:p w:rsidR="0001220C" w:rsidRDefault="00020AB6">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（三）各专项学分需达到以下要求：</w:t>
      </w:r>
    </w:p>
    <w:tbl>
      <w:tblPr>
        <w:tblW w:w="8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1417"/>
        <w:gridCol w:w="1559"/>
        <w:gridCol w:w="1418"/>
        <w:gridCol w:w="1559"/>
        <w:gridCol w:w="1519"/>
      </w:tblGrid>
      <w:tr w:rsidR="0001220C">
        <w:trPr>
          <w:trHeight w:val="449"/>
        </w:trPr>
        <w:tc>
          <w:tcPr>
            <w:tcW w:w="4077" w:type="dxa"/>
            <w:gridSpan w:val="3"/>
            <w:vAlign w:val="center"/>
          </w:tcPr>
          <w:p w:rsidR="0001220C" w:rsidRDefault="00020AB6">
            <w:pPr>
              <w:spacing w:line="360" w:lineRule="auto"/>
              <w:ind w:firstLineChars="200" w:firstLine="480"/>
              <w:jc w:val="center"/>
              <w:rPr>
                <w:rFonts w:ascii="仿宋_GB2312" w:eastAsia="仿宋_GB2312" w:hAnsi="仿宋"/>
                <w:sz w:val="24"/>
              </w:rPr>
            </w:pPr>
            <w:r>
              <w:rPr>
                <w:rFonts w:ascii="仿宋_GB2312" w:eastAsia="仿宋_GB2312" w:hAnsi="仿宋" w:hint="eastAsia"/>
                <w:sz w:val="24"/>
              </w:rPr>
              <w:t>课内学分</w:t>
            </w:r>
          </w:p>
        </w:tc>
        <w:tc>
          <w:tcPr>
            <w:tcW w:w="4496" w:type="dxa"/>
            <w:gridSpan w:val="3"/>
            <w:vAlign w:val="center"/>
          </w:tcPr>
          <w:p w:rsidR="0001220C" w:rsidRDefault="00020AB6">
            <w:pPr>
              <w:spacing w:line="360" w:lineRule="auto"/>
              <w:ind w:firstLineChars="200" w:firstLine="480"/>
              <w:jc w:val="center"/>
              <w:rPr>
                <w:rFonts w:ascii="仿宋_GB2312" w:eastAsia="仿宋_GB2312" w:hAnsi="仿宋"/>
                <w:sz w:val="24"/>
              </w:rPr>
            </w:pPr>
            <w:r>
              <w:rPr>
                <w:rFonts w:ascii="仿宋_GB2312" w:eastAsia="仿宋_GB2312" w:hAnsi="仿宋" w:hint="eastAsia"/>
                <w:sz w:val="24"/>
              </w:rPr>
              <w:t>课外学分</w:t>
            </w:r>
          </w:p>
        </w:tc>
      </w:tr>
      <w:tr w:rsidR="0001220C">
        <w:trPr>
          <w:trHeight w:val="449"/>
        </w:trPr>
        <w:tc>
          <w:tcPr>
            <w:tcW w:w="1101" w:type="dxa"/>
            <w:vAlign w:val="center"/>
          </w:tcPr>
          <w:p w:rsidR="0001220C" w:rsidRDefault="00020AB6">
            <w:pPr>
              <w:spacing w:line="360" w:lineRule="auto"/>
              <w:rPr>
                <w:rFonts w:ascii="仿宋_GB2312" w:eastAsia="仿宋_GB2312" w:hAnsi="仿宋"/>
                <w:sz w:val="24"/>
              </w:rPr>
            </w:pPr>
            <w:r>
              <w:rPr>
                <w:rFonts w:ascii="仿宋_GB2312" w:eastAsia="仿宋_GB2312" w:hAnsi="仿宋" w:hint="eastAsia"/>
                <w:sz w:val="24"/>
              </w:rPr>
              <w:t>总学分</w:t>
            </w:r>
          </w:p>
        </w:tc>
        <w:tc>
          <w:tcPr>
            <w:tcW w:w="1417" w:type="dxa"/>
            <w:vAlign w:val="center"/>
          </w:tcPr>
          <w:p w:rsidR="0001220C" w:rsidRDefault="00020AB6">
            <w:pPr>
              <w:spacing w:line="360" w:lineRule="auto"/>
              <w:rPr>
                <w:rFonts w:ascii="仿宋_GB2312" w:eastAsia="仿宋_GB2312" w:hAnsi="仿宋"/>
                <w:sz w:val="24"/>
              </w:rPr>
            </w:pPr>
            <w:r>
              <w:rPr>
                <w:rFonts w:ascii="仿宋_GB2312" w:eastAsia="仿宋_GB2312" w:hAnsi="仿宋" w:hint="eastAsia"/>
                <w:sz w:val="24"/>
              </w:rPr>
              <w:t>专业选修课最低学分</w:t>
            </w:r>
          </w:p>
        </w:tc>
        <w:tc>
          <w:tcPr>
            <w:tcW w:w="1559" w:type="dxa"/>
            <w:vAlign w:val="center"/>
          </w:tcPr>
          <w:p w:rsidR="0001220C" w:rsidRDefault="00020AB6">
            <w:pPr>
              <w:spacing w:line="360" w:lineRule="auto"/>
              <w:rPr>
                <w:rFonts w:ascii="仿宋_GB2312" w:eastAsia="仿宋_GB2312" w:hAnsi="仿宋"/>
                <w:sz w:val="24"/>
              </w:rPr>
            </w:pPr>
            <w:r>
              <w:rPr>
                <w:rFonts w:ascii="仿宋_GB2312" w:eastAsia="仿宋_GB2312" w:hAnsi="仿宋" w:hint="eastAsia"/>
                <w:sz w:val="24"/>
              </w:rPr>
              <w:t>公共选修课</w:t>
            </w:r>
          </w:p>
          <w:p w:rsidR="0001220C" w:rsidRDefault="00020AB6">
            <w:pPr>
              <w:spacing w:line="360" w:lineRule="auto"/>
              <w:rPr>
                <w:rFonts w:ascii="仿宋_GB2312" w:eastAsia="仿宋_GB2312" w:hAnsi="仿宋"/>
                <w:sz w:val="24"/>
              </w:rPr>
            </w:pPr>
            <w:r>
              <w:rPr>
                <w:rFonts w:ascii="仿宋_GB2312" w:eastAsia="仿宋_GB2312" w:hAnsi="仿宋" w:hint="eastAsia"/>
                <w:sz w:val="24"/>
              </w:rPr>
              <w:t>最低学分</w:t>
            </w:r>
          </w:p>
        </w:tc>
        <w:tc>
          <w:tcPr>
            <w:tcW w:w="1418" w:type="dxa"/>
            <w:vAlign w:val="center"/>
          </w:tcPr>
          <w:p w:rsidR="0001220C" w:rsidRDefault="00020AB6">
            <w:pPr>
              <w:spacing w:line="360" w:lineRule="auto"/>
              <w:rPr>
                <w:rFonts w:ascii="仿宋_GB2312" w:eastAsia="仿宋_GB2312" w:hAnsi="仿宋"/>
                <w:sz w:val="24"/>
              </w:rPr>
            </w:pPr>
            <w:proofErr w:type="gramStart"/>
            <w:r>
              <w:rPr>
                <w:rFonts w:ascii="仿宋_GB2312" w:eastAsia="仿宋_GB2312" w:hAnsi="仿宋" w:hint="eastAsia"/>
                <w:sz w:val="24"/>
              </w:rPr>
              <w:t>思政实践</w:t>
            </w:r>
            <w:proofErr w:type="gramEnd"/>
          </w:p>
          <w:p w:rsidR="0001220C" w:rsidRDefault="00020AB6">
            <w:pPr>
              <w:spacing w:line="360" w:lineRule="auto"/>
              <w:rPr>
                <w:rFonts w:ascii="仿宋_GB2312" w:eastAsia="仿宋_GB2312" w:hAnsi="仿宋"/>
                <w:sz w:val="24"/>
              </w:rPr>
            </w:pPr>
            <w:r>
              <w:rPr>
                <w:rFonts w:ascii="仿宋_GB2312" w:eastAsia="仿宋_GB2312" w:hAnsi="仿宋" w:hint="eastAsia"/>
                <w:sz w:val="24"/>
              </w:rPr>
              <w:t>最低学分</w:t>
            </w:r>
          </w:p>
        </w:tc>
        <w:tc>
          <w:tcPr>
            <w:tcW w:w="1559" w:type="dxa"/>
            <w:vAlign w:val="center"/>
          </w:tcPr>
          <w:p w:rsidR="0001220C" w:rsidRDefault="0001220C">
            <w:pPr>
              <w:spacing w:line="360" w:lineRule="auto"/>
              <w:rPr>
                <w:rFonts w:ascii="仿宋_GB2312" w:eastAsia="仿宋_GB2312" w:hAnsi="仿宋"/>
                <w:sz w:val="24"/>
              </w:rPr>
            </w:pPr>
          </w:p>
        </w:tc>
        <w:tc>
          <w:tcPr>
            <w:tcW w:w="1519" w:type="dxa"/>
            <w:vAlign w:val="center"/>
          </w:tcPr>
          <w:p w:rsidR="0001220C" w:rsidRDefault="0001220C">
            <w:pPr>
              <w:spacing w:line="360" w:lineRule="auto"/>
              <w:rPr>
                <w:rFonts w:ascii="仿宋_GB2312" w:eastAsia="仿宋_GB2312" w:hAnsi="仿宋"/>
                <w:sz w:val="24"/>
              </w:rPr>
            </w:pPr>
          </w:p>
        </w:tc>
      </w:tr>
      <w:tr w:rsidR="0001220C">
        <w:trPr>
          <w:trHeight w:val="198"/>
        </w:trPr>
        <w:tc>
          <w:tcPr>
            <w:tcW w:w="1101" w:type="dxa"/>
            <w:vAlign w:val="center"/>
          </w:tcPr>
          <w:p w:rsidR="0001220C" w:rsidRDefault="00020AB6">
            <w:pPr>
              <w:spacing w:line="360" w:lineRule="auto"/>
              <w:ind w:firstLineChars="100" w:firstLine="240"/>
              <w:rPr>
                <w:rFonts w:ascii="仿宋_GB2312" w:eastAsia="仿宋_GB2312" w:hAnsi="仿宋"/>
                <w:sz w:val="24"/>
              </w:rPr>
            </w:pPr>
            <w:r>
              <w:rPr>
                <w:rFonts w:ascii="仿宋_GB2312" w:eastAsia="仿宋_GB2312" w:hAnsi="仿宋" w:hint="eastAsia"/>
                <w:sz w:val="24"/>
              </w:rPr>
              <w:t>131</w:t>
            </w:r>
          </w:p>
        </w:tc>
        <w:tc>
          <w:tcPr>
            <w:tcW w:w="1417" w:type="dxa"/>
            <w:vAlign w:val="center"/>
          </w:tcPr>
          <w:p w:rsidR="0001220C" w:rsidRDefault="00020AB6">
            <w:pPr>
              <w:spacing w:line="360" w:lineRule="auto"/>
              <w:ind w:firstLineChars="200" w:firstLine="420"/>
              <w:jc w:val="center"/>
              <w:rPr>
                <w:rFonts w:ascii="仿宋_GB2312" w:eastAsia="仿宋_GB2312" w:hAnsi="仿宋"/>
                <w:sz w:val="24"/>
              </w:rPr>
            </w:pPr>
            <w:r>
              <w:rPr>
                <w:rFonts w:ascii="仿宋_GB2312" w:eastAsia="仿宋_GB2312" w:hAnsi="仿宋" w:hint="eastAsia"/>
                <w:szCs w:val="21"/>
              </w:rPr>
              <w:t>8</w:t>
            </w:r>
          </w:p>
        </w:tc>
        <w:tc>
          <w:tcPr>
            <w:tcW w:w="1559" w:type="dxa"/>
            <w:vAlign w:val="center"/>
          </w:tcPr>
          <w:p w:rsidR="0001220C" w:rsidRDefault="00020AB6">
            <w:pPr>
              <w:spacing w:line="360" w:lineRule="auto"/>
              <w:ind w:firstLineChars="200" w:firstLine="480"/>
              <w:jc w:val="center"/>
              <w:rPr>
                <w:rFonts w:ascii="仿宋_GB2312" w:eastAsia="仿宋_GB2312" w:hAnsi="仿宋"/>
                <w:sz w:val="24"/>
              </w:rPr>
            </w:pPr>
            <w:r>
              <w:rPr>
                <w:rFonts w:ascii="仿宋_GB2312" w:eastAsia="仿宋_GB2312" w:hAnsi="仿宋" w:hint="eastAsia"/>
                <w:sz w:val="24"/>
              </w:rPr>
              <w:t>8</w:t>
            </w:r>
          </w:p>
        </w:tc>
        <w:tc>
          <w:tcPr>
            <w:tcW w:w="1418" w:type="dxa"/>
            <w:vAlign w:val="center"/>
          </w:tcPr>
          <w:p w:rsidR="0001220C" w:rsidRDefault="00020AB6">
            <w:pPr>
              <w:spacing w:line="360" w:lineRule="auto"/>
              <w:ind w:firstLineChars="200" w:firstLine="480"/>
              <w:jc w:val="center"/>
              <w:rPr>
                <w:rFonts w:ascii="仿宋_GB2312" w:eastAsia="仿宋_GB2312" w:hAnsi="仿宋"/>
                <w:sz w:val="24"/>
              </w:rPr>
            </w:pPr>
            <w:r>
              <w:rPr>
                <w:rFonts w:ascii="仿宋_GB2312" w:eastAsia="仿宋_GB2312" w:hAnsi="仿宋" w:hint="eastAsia"/>
                <w:sz w:val="24"/>
              </w:rPr>
              <w:t>1</w:t>
            </w:r>
          </w:p>
        </w:tc>
        <w:tc>
          <w:tcPr>
            <w:tcW w:w="1559" w:type="dxa"/>
            <w:vAlign w:val="center"/>
          </w:tcPr>
          <w:p w:rsidR="0001220C" w:rsidRDefault="0001220C">
            <w:pPr>
              <w:spacing w:line="360" w:lineRule="auto"/>
              <w:ind w:firstLineChars="200" w:firstLine="480"/>
              <w:jc w:val="center"/>
              <w:rPr>
                <w:rFonts w:ascii="仿宋_GB2312" w:eastAsia="仿宋_GB2312" w:hAnsi="仿宋"/>
                <w:sz w:val="24"/>
              </w:rPr>
            </w:pPr>
          </w:p>
        </w:tc>
        <w:tc>
          <w:tcPr>
            <w:tcW w:w="1519" w:type="dxa"/>
            <w:vAlign w:val="center"/>
          </w:tcPr>
          <w:p w:rsidR="0001220C" w:rsidRDefault="0001220C">
            <w:pPr>
              <w:spacing w:line="360" w:lineRule="auto"/>
              <w:ind w:firstLineChars="200" w:firstLine="480"/>
              <w:jc w:val="center"/>
              <w:rPr>
                <w:rFonts w:ascii="仿宋_GB2312" w:eastAsia="仿宋_GB2312" w:hAnsi="仿宋"/>
                <w:sz w:val="24"/>
              </w:rPr>
            </w:pPr>
          </w:p>
        </w:tc>
      </w:tr>
      <w:tr w:rsidR="0001220C">
        <w:trPr>
          <w:trHeight w:val="254"/>
        </w:trPr>
        <w:tc>
          <w:tcPr>
            <w:tcW w:w="8573" w:type="dxa"/>
            <w:gridSpan w:val="6"/>
            <w:vAlign w:val="center"/>
          </w:tcPr>
          <w:p w:rsidR="0001220C" w:rsidRDefault="00020AB6">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说明：</w:t>
            </w:r>
            <w:proofErr w:type="gramStart"/>
            <w:r>
              <w:rPr>
                <w:rFonts w:ascii="仿宋_GB2312" w:eastAsia="仿宋_GB2312" w:hAnsi="仿宋" w:hint="eastAsia"/>
                <w:color w:val="000000"/>
                <w:sz w:val="24"/>
              </w:rPr>
              <w:t>思政实践</w:t>
            </w:r>
            <w:proofErr w:type="gramEnd"/>
            <w:r>
              <w:rPr>
                <w:rFonts w:ascii="仿宋_GB2312" w:eastAsia="仿宋_GB2312" w:hAnsi="仿宋" w:hint="eastAsia"/>
                <w:color w:val="000000"/>
                <w:sz w:val="24"/>
              </w:rPr>
              <w:t>学分：高职生需按要求完成有关思想政治教育实践活动，并经考核合格获得1个学分。活动方案及学分认定</w:t>
            </w:r>
            <w:proofErr w:type="gramStart"/>
            <w:r>
              <w:rPr>
                <w:rFonts w:ascii="仿宋_GB2312" w:eastAsia="仿宋_GB2312" w:hAnsi="仿宋" w:hint="eastAsia"/>
                <w:color w:val="000000"/>
                <w:sz w:val="24"/>
              </w:rPr>
              <w:t>由思政部</w:t>
            </w:r>
            <w:proofErr w:type="gramEnd"/>
            <w:r>
              <w:rPr>
                <w:rFonts w:ascii="仿宋_GB2312" w:eastAsia="仿宋_GB2312" w:hAnsi="仿宋" w:hint="eastAsia"/>
                <w:color w:val="000000"/>
                <w:sz w:val="24"/>
              </w:rPr>
              <w:t>负责。</w:t>
            </w:r>
          </w:p>
        </w:tc>
      </w:tr>
    </w:tbl>
    <w:p w:rsidR="0001220C" w:rsidRDefault="00020AB6">
      <w:pPr>
        <w:spacing w:line="360" w:lineRule="auto"/>
        <w:ind w:firstLineChars="200" w:firstLine="482"/>
        <w:rPr>
          <w:rFonts w:ascii="仿宋_GB2312" w:eastAsia="仿宋_GB2312" w:hAnsi="仿宋"/>
          <w:b/>
          <w:color w:val="000000"/>
          <w:sz w:val="24"/>
        </w:rPr>
      </w:pPr>
      <w:r>
        <w:rPr>
          <w:rFonts w:ascii="仿宋_GB2312" w:eastAsia="仿宋_GB2312" w:hAnsi="仿宋" w:hint="eastAsia"/>
          <w:b/>
          <w:color w:val="000000"/>
          <w:sz w:val="24"/>
        </w:rPr>
        <w:t>十、责任人员</w:t>
      </w:r>
    </w:p>
    <w:p w:rsidR="0001220C" w:rsidRDefault="00020AB6">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主持人：</w:t>
      </w:r>
      <w:r w:rsidR="00CE35D6">
        <w:rPr>
          <w:rFonts w:ascii="仿宋_GB2312" w:eastAsia="仿宋_GB2312" w:hAnsi="仿宋" w:hint="eastAsia"/>
          <w:color w:val="000000"/>
          <w:sz w:val="24"/>
        </w:rPr>
        <w:t>郭喜荣，副教授，教师，赤峰工业职业技术学院。</w:t>
      </w:r>
    </w:p>
    <w:p w:rsidR="0001220C" w:rsidRDefault="00020AB6">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成员：</w:t>
      </w:r>
    </w:p>
    <w:p w:rsidR="0001220C" w:rsidRDefault="00020AB6">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1.</w:t>
      </w:r>
      <w:r w:rsidR="00CE35D6" w:rsidRPr="00CE35D6">
        <w:rPr>
          <w:rFonts w:ascii="仿宋_GB2312" w:eastAsia="仿宋_GB2312" w:hAnsi="仿宋" w:hint="eastAsia"/>
          <w:color w:val="000000"/>
          <w:sz w:val="24"/>
        </w:rPr>
        <w:t xml:space="preserve"> </w:t>
      </w:r>
      <w:r w:rsidR="00CE35D6">
        <w:rPr>
          <w:rFonts w:ascii="仿宋_GB2312" w:eastAsia="仿宋_GB2312" w:hAnsi="仿宋" w:hint="eastAsia"/>
          <w:color w:val="000000"/>
          <w:sz w:val="24"/>
        </w:rPr>
        <w:t>杜少媛，讲师，教师，赤峰工业职业技术学院，进行人才培养方案的编订工作。</w:t>
      </w:r>
      <w:bookmarkStart w:id="21" w:name="_GoBack"/>
      <w:bookmarkEnd w:id="21"/>
    </w:p>
    <w:p w:rsidR="0001220C" w:rsidRDefault="00020AB6">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1.秦汉，讲师，教师，赤峰工业职业技术学院，进行企业调研、执笔三年高职人才培养方案及其教学进程表编排。</w:t>
      </w:r>
    </w:p>
    <w:p w:rsidR="0001220C" w:rsidRDefault="00020AB6">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2.孙猛，讲师，教师，赤峰工业职业技术学院，执笔五年制高职人才培养方案及其教学进程表编排。</w:t>
      </w:r>
    </w:p>
    <w:p w:rsidR="0001220C" w:rsidRDefault="00020AB6">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3.庞博，讲师，教师，赤峰工业职业技术学院 执笔三年制技师人才培养方案及其教学进程表编排。</w:t>
      </w:r>
    </w:p>
    <w:p w:rsidR="0001220C" w:rsidRDefault="00020AB6">
      <w:pPr>
        <w:spacing w:line="360" w:lineRule="auto"/>
        <w:ind w:firstLineChars="200" w:firstLine="482"/>
        <w:rPr>
          <w:rFonts w:ascii="仿宋_GB2312" w:eastAsia="仿宋_GB2312" w:hAnsi="仿宋"/>
          <w:b/>
          <w:color w:val="000000"/>
          <w:sz w:val="24"/>
        </w:rPr>
      </w:pPr>
      <w:r>
        <w:rPr>
          <w:rFonts w:ascii="仿宋_GB2312" w:eastAsia="仿宋_GB2312" w:hAnsi="仿宋" w:hint="eastAsia"/>
          <w:b/>
          <w:color w:val="000000"/>
          <w:sz w:val="24"/>
        </w:rPr>
        <w:t>十一、附录</w:t>
      </w:r>
    </w:p>
    <w:p w:rsidR="0001220C" w:rsidRDefault="00020AB6">
      <w:pPr>
        <w:tabs>
          <w:tab w:val="left" w:pos="420"/>
        </w:tabs>
        <w:spacing w:line="360" w:lineRule="auto"/>
        <w:ind w:firstLineChars="150" w:firstLine="360"/>
        <w:rPr>
          <w:rFonts w:ascii="仿宋_GB2312" w:eastAsia="仿宋_GB2312" w:hAnsi="仿宋"/>
          <w:color w:val="000000"/>
          <w:sz w:val="24"/>
        </w:rPr>
      </w:pPr>
      <w:r>
        <w:rPr>
          <w:rFonts w:ascii="仿宋_GB2312" w:eastAsia="仿宋_GB2312" w:hAnsi="仿宋" w:hint="eastAsia"/>
          <w:color w:val="000000"/>
          <w:sz w:val="24"/>
        </w:rPr>
        <w:t>附录1：教学进程总体安排（另附excel表）</w:t>
      </w:r>
    </w:p>
    <w:p w:rsidR="0001220C" w:rsidRDefault="0001220C">
      <w:pPr>
        <w:tabs>
          <w:tab w:val="left" w:pos="420"/>
        </w:tabs>
        <w:spacing w:line="360" w:lineRule="auto"/>
        <w:ind w:firstLineChars="150" w:firstLine="360"/>
        <w:rPr>
          <w:rFonts w:ascii="仿宋_GB2312" w:eastAsia="仿宋_GB2312" w:hAnsi="仿宋"/>
          <w:color w:val="000000"/>
          <w:sz w:val="24"/>
        </w:rPr>
      </w:pPr>
    </w:p>
    <w:sectPr w:rsidR="0001220C" w:rsidSect="0001220C">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43BF" w:rsidRDefault="002843BF" w:rsidP="0001220C">
      <w:r>
        <w:separator/>
      </w:r>
    </w:p>
  </w:endnote>
  <w:endnote w:type="continuationSeparator" w:id="0">
    <w:p w:rsidR="002843BF" w:rsidRDefault="002843BF" w:rsidP="000122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5D6" w:rsidRDefault="00CE35D6">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filled="f" stroked="f" strokeweight=".5pt">
          <v:textbox style="mso-fit-shape-to-text:t" inset="0,0,0,0">
            <w:txbxContent>
              <w:p w:rsidR="00CE35D6" w:rsidRDefault="00CE35D6">
                <w:pPr>
                  <w:pStyle w:val="a3"/>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sidR="00CF3EA7">
                  <w:rPr>
                    <w:rFonts w:ascii="Times New Roman" w:hAnsi="Times New Roman"/>
                    <w:noProof/>
                    <w:sz w:val="21"/>
                    <w:szCs w:val="21"/>
                  </w:rPr>
                  <w:t>24</w:t>
                </w:r>
                <w:r>
                  <w:rPr>
                    <w:rFonts w:ascii="Times New Roman" w:hAnsi="Times New Roman"/>
                    <w:sz w:val="21"/>
                    <w:szCs w:val="21"/>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43BF" w:rsidRDefault="002843BF" w:rsidP="0001220C">
      <w:r>
        <w:separator/>
      </w:r>
    </w:p>
  </w:footnote>
  <w:footnote w:type="continuationSeparator" w:id="0">
    <w:p w:rsidR="002843BF" w:rsidRDefault="002843BF" w:rsidP="0001220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717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1220C"/>
    <w:rsid w:val="00017371"/>
    <w:rsid w:val="00020AB6"/>
    <w:rsid w:val="00051C12"/>
    <w:rsid w:val="000539C8"/>
    <w:rsid w:val="00067072"/>
    <w:rsid w:val="00073CFE"/>
    <w:rsid w:val="00087D4E"/>
    <w:rsid w:val="00096BAF"/>
    <w:rsid w:val="000E3DB4"/>
    <w:rsid w:val="000F62BB"/>
    <w:rsid w:val="001205B9"/>
    <w:rsid w:val="00146A2B"/>
    <w:rsid w:val="00152F11"/>
    <w:rsid w:val="00172A27"/>
    <w:rsid w:val="00175E7F"/>
    <w:rsid w:val="00190121"/>
    <w:rsid w:val="0019235E"/>
    <w:rsid w:val="0019790A"/>
    <w:rsid w:val="00197E60"/>
    <w:rsid w:val="001A51DB"/>
    <w:rsid w:val="001F481C"/>
    <w:rsid w:val="002534EA"/>
    <w:rsid w:val="00272360"/>
    <w:rsid w:val="002843BF"/>
    <w:rsid w:val="002874D0"/>
    <w:rsid w:val="002A050F"/>
    <w:rsid w:val="002A24E4"/>
    <w:rsid w:val="002A4A86"/>
    <w:rsid w:val="002A6877"/>
    <w:rsid w:val="002C3F3C"/>
    <w:rsid w:val="002F0CBC"/>
    <w:rsid w:val="0030069A"/>
    <w:rsid w:val="00304DE6"/>
    <w:rsid w:val="00311F89"/>
    <w:rsid w:val="0034037B"/>
    <w:rsid w:val="00354358"/>
    <w:rsid w:val="00386B0F"/>
    <w:rsid w:val="0038748D"/>
    <w:rsid w:val="003A3692"/>
    <w:rsid w:val="003B0B7A"/>
    <w:rsid w:val="003B14CD"/>
    <w:rsid w:val="003E6B97"/>
    <w:rsid w:val="00440EE1"/>
    <w:rsid w:val="00444A6C"/>
    <w:rsid w:val="00450BAD"/>
    <w:rsid w:val="00452D47"/>
    <w:rsid w:val="00453C61"/>
    <w:rsid w:val="00491DC0"/>
    <w:rsid w:val="004F094A"/>
    <w:rsid w:val="00506A8C"/>
    <w:rsid w:val="0052274B"/>
    <w:rsid w:val="00525F1B"/>
    <w:rsid w:val="00553357"/>
    <w:rsid w:val="0055336D"/>
    <w:rsid w:val="00587903"/>
    <w:rsid w:val="005D304C"/>
    <w:rsid w:val="005D5570"/>
    <w:rsid w:val="005D5BA9"/>
    <w:rsid w:val="005E0A39"/>
    <w:rsid w:val="00622B6E"/>
    <w:rsid w:val="0064201C"/>
    <w:rsid w:val="0065193E"/>
    <w:rsid w:val="006600CA"/>
    <w:rsid w:val="006810C9"/>
    <w:rsid w:val="006B1C1E"/>
    <w:rsid w:val="006C195B"/>
    <w:rsid w:val="006C5BC7"/>
    <w:rsid w:val="006C7449"/>
    <w:rsid w:val="006C7829"/>
    <w:rsid w:val="006D38EC"/>
    <w:rsid w:val="006D6759"/>
    <w:rsid w:val="006E101A"/>
    <w:rsid w:val="006E3F63"/>
    <w:rsid w:val="00717E9A"/>
    <w:rsid w:val="00726BD4"/>
    <w:rsid w:val="00774E2F"/>
    <w:rsid w:val="00774FE9"/>
    <w:rsid w:val="00777A42"/>
    <w:rsid w:val="0079657E"/>
    <w:rsid w:val="007A6C59"/>
    <w:rsid w:val="007B5A14"/>
    <w:rsid w:val="007D3BD8"/>
    <w:rsid w:val="007D44B4"/>
    <w:rsid w:val="007D54D8"/>
    <w:rsid w:val="007E0187"/>
    <w:rsid w:val="00803747"/>
    <w:rsid w:val="00807A14"/>
    <w:rsid w:val="00830DE6"/>
    <w:rsid w:val="00831224"/>
    <w:rsid w:val="008627A8"/>
    <w:rsid w:val="0089278E"/>
    <w:rsid w:val="008B0DAE"/>
    <w:rsid w:val="008C4256"/>
    <w:rsid w:val="00917E2C"/>
    <w:rsid w:val="00943469"/>
    <w:rsid w:val="009502E4"/>
    <w:rsid w:val="009558FC"/>
    <w:rsid w:val="009867F1"/>
    <w:rsid w:val="009A23B7"/>
    <w:rsid w:val="009C35C9"/>
    <w:rsid w:val="009D0D55"/>
    <w:rsid w:val="009E2A07"/>
    <w:rsid w:val="00A127EE"/>
    <w:rsid w:val="00A13275"/>
    <w:rsid w:val="00A80E00"/>
    <w:rsid w:val="00A97C42"/>
    <w:rsid w:val="00AA777D"/>
    <w:rsid w:val="00AE13F9"/>
    <w:rsid w:val="00AF3B4A"/>
    <w:rsid w:val="00AF7085"/>
    <w:rsid w:val="00B014F0"/>
    <w:rsid w:val="00B02635"/>
    <w:rsid w:val="00B03487"/>
    <w:rsid w:val="00B16E7B"/>
    <w:rsid w:val="00B331F9"/>
    <w:rsid w:val="00B35B2F"/>
    <w:rsid w:val="00B51F6D"/>
    <w:rsid w:val="00B569E7"/>
    <w:rsid w:val="00B6225A"/>
    <w:rsid w:val="00B71015"/>
    <w:rsid w:val="00B9633E"/>
    <w:rsid w:val="00BD18A9"/>
    <w:rsid w:val="00BE139B"/>
    <w:rsid w:val="00C06A5D"/>
    <w:rsid w:val="00C132CD"/>
    <w:rsid w:val="00C2280F"/>
    <w:rsid w:val="00C251B9"/>
    <w:rsid w:val="00C33432"/>
    <w:rsid w:val="00C65088"/>
    <w:rsid w:val="00C97443"/>
    <w:rsid w:val="00CB33D4"/>
    <w:rsid w:val="00CB669C"/>
    <w:rsid w:val="00CE35D6"/>
    <w:rsid w:val="00CF3EA7"/>
    <w:rsid w:val="00CF4531"/>
    <w:rsid w:val="00D03673"/>
    <w:rsid w:val="00D14EF6"/>
    <w:rsid w:val="00D15BB4"/>
    <w:rsid w:val="00D3588E"/>
    <w:rsid w:val="00D55539"/>
    <w:rsid w:val="00D8503E"/>
    <w:rsid w:val="00D86399"/>
    <w:rsid w:val="00D917BE"/>
    <w:rsid w:val="00D92117"/>
    <w:rsid w:val="00D95189"/>
    <w:rsid w:val="00D96638"/>
    <w:rsid w:val="00DA34E3"/>
    <w:rsid w:val="00DB6DE8"/>
    <w:rsid w:val="00DB7B49"/>
    <w:rsid w:val="00DC2A73"/>
    <w:rsid w:val="00DC66D1"/>
    <w:rsid w:val="00DD4B85"/>
    <w:rsid w:val="00DF09DD"/>
    <w:rsid w:val="00DF1AC0"/>
    <w:rsid w:val="00DF6DA8"/>
    <w:rsid w:val="00E009B6"/>
    <w:rsid w:val="00E04C46"/>
    <w:rsid w:val="00E05B17"/>
    <w:rsid w:val="00E1359B"/>
    <w:rsid w:val="00E32DF2"/>
    <w:rsid w:val="00E6690D"/>
    <w:rsid w:val="00E948D9"/>
    <w:rsid w:val="00EA131C"/>
    <w:rsid w:val="00EA7DAC"/>
    <w:rsid w:val="00EB4304"/>
    <w:rsid w:val="00ED009F"/>
    <w:rsid w:val="00ED08AF"/>
    <w:rsid w:val="00F004C3"/>
    <w:rsid w:val="00F02DDF"/>
    <w:rsid w:val="00F23474"/>
    <w:rsid w:val="00F2765A"/>
    <w:rsid w:val="00F44FDC"/>
    <w:rsid w:val="00F62EF9"/>
    <w:rsid w:val="00F66D69"/>
    <w:rsid w:val="00F85B03"/>
    <w:rsid w:val="00FC35B1"/>
    <w:rsid w:val="00FD0D94"/>
    <w:rsid w:val="00FD1472"/>
    <w:rsid w:val="00FF2CFB"/>
    <w:rsid w:val="012A00C5"/>
    <w:rsid w:val="02A70834"/>
    <w:rsid w:val="02C24FC6"/>
    <w:rsid w:val="02E4505D"/>
    <w:rsid w:val="034B7228"/>
    <w:rsid w:val="04385C16"/>
    <w:rsid w:val="0447013F"/>
    <w:rsid w:val="04512DEB"/>
    <w:rsid w:val="048C7C8E"/>
    <w:rsid w:val="04967140"/>
    <w:rsid w:val="04DA2F3C"/>
    <w:rsid w:val="053961CC"/>
    <w:rsid w:val="05D75DB5"/>
    <w:rsid w:val="060027D6"/>
    <w:rsid w:val="064F68E9"/>
    <w:rsid w:val="06757FF5"/>
    <w:rsid w:val="06E140D7"/>
    <w:rsid w:val="0720524F"/>
    <w:rsid w:val="07227A3E"/>
    <w:rsid w:val="07C33320"/>
    <w:rsid w:val="08361856"/>
    <w:rsid w:val="08FA1175"/>
    <w:rsid w:val="09513253"/>
    <w:rsid w:val="097E2AFD"/>
    <w:rsid w:val="09854486"/>
    <w:rsid w:val="0A112B1A"/>
    <w:rsid w:val="0A4F7A50"/>
    <w:rsid w:val="0A772C8B"/>
    <w:rsid w:val="0C4D3574"/>
    <w:rsid w:val="0D2A6BDF"/>
    <w:rsid w:val="0E330B54"/>
    <w:rsid w:val="0E850AE8"/>
    <w:rsid w:val="0E9658AF"/>
    <w:rsid w:val="0EE45CF9"/>
    <w:rsid w:val="0F042296"/>
    <w:rsid w:val="0F9827C1"/>
    <w:rsid w:val="100F3EF8"/>
    <w:rsid w:val="104C3F8D"/>
    <w:rsid w:val="10EC17B7"/>
    <w:rsid w:val="110A5EC9"/>
    <w:rsid w:val="11263BD0"/>
    <w:rsid w:val="11443268"/>
    <w:rsid w:val="11A23D32"/>
    <w:rsid w:val="11C81ABA"/>
    <w:rsid w:val="127E32E4"/>
    <w:rsid w:val="13E7211D"/>
    <w:rsid w:val="14296D57"/>
    <w:rsid w:val="14B04531"/>
    <w:rsid w:val="14F46C9A"/>
    <w:rsid w:val="165870F3"/>
    <w:rsid w:val="1699261E"/>
    <w:rsid w:val="17082F45"/>
    <w:rsid w:val="175506C7"/>
    <w:rsid w:val="179961A7"/>
    <w:rsid w:val="17CD03E4"/>
    <w:rsid w:val="17D24B4A"/>
    <w:rsid w:val="186A0CA6"/>
    <w:rsid w:val="18AF4144"/>
    <w:rsid w:val="18F5617F"/>
    <w:rsid w:val="190B2635"/>
    <w:rsid w:val="19573E6B"/>
    <w:rsid w:val="199C2D90"/>
    <w:rsid w:val="199C58F1"/>
    <w:rsid w:val="19B35EC7"/>
    <w:rsid w:val="1A15081D"/>
    <w:rsid w:val="1AC82C17"/>
    <w:rsid w:val="1B9C729D"/>
    <w:rsid w:val="1BC51DF2"/>
    <w:rsid w:val="1C4A1812"/>
    <w:rsid w:val="1CA66021"/>
    <w:rsid w:val="1CCC6940"/>
    <w:rsid w:val="1CDF7985"/>
    <w:rsid w:val="1D4315FE"/>
    <w:rsid w:val="1D7D6EF4"/>
    <w:rsid w:val="1DEA4171"/>
    <w:rsid w:val="1DF017D2"/>
    <w:rsid w:val="1E237174"/>
    <w:rsid w:val="1E4926F0"/>
    <w:rsid w:val="1E514729"/>
    <w:rsid w:val="1E627F75"/>
    <w:rsid w:val="1E795978"/>
    <w:rsid w:val="1EE21D6E"/>
    <w:rsid w:val="1F034BCC"/>
    <w:rsid w:val="1F5657A3"/>
    <w:rsid w:val="1F895045"/>
    <w:rsid w:val="1F9133C5"/>
    <w:rsid w:val="1FAF2B4E"/>
    <w:rsid w:val="203335DF"/>
    <w:rsid w:val="204D7780"/>
    <w:rsid w:val="218F218F"/>
    <w:rsid w:val="240E28ED"/>
    <w:rsid w:val="2437334C"/>
    <w:rsid w:val="244C3BEA"/>
    <w:rsid w:val="2545771C"/>
    <w:rsid w:val="25761B95"/>
    <w:rsid w:val="25D94508"/>
    <w:rsid w:val="263E0B66"/>
    <w:rsid w:val="26A108D6"/>
    <w:rsid w:val="27095DF4"/>
    <w:rsid w:val="27DD2060"/>
    <w:rsid w:val="281E0D88"/>
    <w:rsid w:val="286A10DF"/>
    <w:rsid w:val="29382FDE"/>
    <w:rsid w:val="29D17550"/>
    <w:rsid w:val="2A12181D"/>
    <w:rsid w:val="2A3A0E9F"/>
    <w:rsid w:val="2A983371"/>
    <w:rsid w:val="2AA75471"/>
    <w:rsid w:val="2AE63572"/>
    <w:rsid w:val="2B60596C"/>
    <w:rsid w:val="2B8C31DC"/>
    <w:rsid w:val="2C083CCF"/>
    <w:rsid w:val="2C0E1608"/>
    <w:rsid w:val="2C184FA3"/>
    <w:rsid w:val="2CDB7A2A"/>
    <w:rsid w:val="2D042373"/>
    <w:rsid w:val="2DB44D6F"/>
    <w:rsid w:val="2E2932D1"/>
    <w:rsid w:val="2E304E20"/>
    <w:rsid w:val="2E9A5405"/>
    <w:rsid w:val="2ECF4DDE"/>
    <w:rsid w:val="300310AF"/>
    <w:rsid w:val="302A5575"/>
    <w:rsid w:val="30A524E8"/>
    <w:rsid w:val="31273BD1"/>
    <w:rsid w:val="31D215D6"/>
    <w:rsid w:val="31DE2BBF"/>
    <w:rsid w:val="31FD4FA3"/>
    <w:rsid w:val="324A5C12"/>
    <w:rsid w:val="326366C5"/>
    <w:rsid w:val="327202B5"/>
    <w:rsid w:val="32910C51"/>
    <w:rsid w:val="32C07A28"/>
    <w:rsid w:val="331A2EFC"/>
    <w:rsid w:val="334422CE"/>
    <w:rsid w:val="33492027"/>
    <w:rsid w:val="33BC2E13"/>
    <w:rsid w:val="33D8268C"/>
    <w:rsid w:val="34186E27"/>
    <w:rsid w:val="342168C4"/>
    <w:rsid w:val="344F3E66"/>
    <w:rsid w:val="35F777B4"/>
    <w:rsid w:val="36154692"/>
    <w:rsid w:val="36553906"/>
    <w:rsid w:val="366F48FC"/>
    <w:rsid w:val="3696521A"/>
    <w:rsid w:val="36AD6B19"/>
    <w:rsid w:val="36B331E1"/>
    <w:rsid w:val="36BC15EC"/>
    <w:rsid w:val="36E9290C"/>
    <w:rsid w:val="37340C44"/>
    <w:rsid w:val="388D35C3"/>
    <w:rsid w:val="38D8283D"/>
    <w:rsid w:val="38FD4DB8"/>
    <w:rsid w:val="395B7BCA"/>
    <w:rsid w:val="396D456C"/>
    <w:rsid w:val="39860C43"/>
    <w:rsid w:val="39B76546"/>
    <w:rsid w:val="3A1B5F00"/>
    <w:rsid w:val="3A6B11A6"/>
    <w:rsid w:val="3ACB41C0"/>
    <w:rsid w:val="3AD5747D"/>
    <w:rsid w:val="3B860147"/>
    <w:rsid w:val="3C094FB5"/>
    <w:rsid w:val="3C1424BB"/>
    <w:rsid w:val="3C2D6160"/>
    <w:rsid w:val="3CAE282D"/>
    <w:rsid w:val="3CD23E84"/>
    <w:rsid w:val="3D390AE1"/>
    <w:rsid w:val="3DDF181A"/>
    <w:rsid w:val="3E052F9D"/>
    <w:rsid w:val="3E130622"/>
    <w:rsid w:val="3E375EB7"/>
    <w:rsid w:val="3E511021"/>
    <w:rsid w:val="3E836B89"/>
    <w:rsid w:val="3F677503"/>
    <w:rsid w:val="3F866C00"/>
    <w:rsid w:val="3FC54893"/>
    <w:rsid w:val="3FD403B7"/>
    <w:rsid w:val="403743FF"/>
    <w:rsid w:val="40A476CE"/>
    <w:rsid w:val="40BB61AC"/>
    <w:rsid w:val="40C82755"/>
    <w:rsid w:val="412033ED"/>
    <w:rsid w:val="413064BF"/>
    <w:rsid w:val="4201490E"/>
    <w:rsid w:val="421338E4"/>
    <w:rsid w:val="426431B8"/>
    <w:rsid w:val="42FD461A"/>
    <w:rsid w:val="43344E54"/>
    <w:rsid w:val="43A63FF4"/>
    <w:rsid w:val="43E87CCA"/>
    <w:rsid w:val="445D0533"/>
    <w:rsid w:val="44BA6AC2"/>
    <w:rsid w:val="44E62BE2"/>
    <w:rsid w:val="45243BD6"/>
    <w:rsid w:val="458B7856"/>
    <w:rsid w:val="46497C45"/>
    <w:rsid w:val="465405BB"/>
    <w:rsid w:val="476826F9"/>
    <w:rsid w:val="47CD3D30"/>
    <w:rsid w:val="47E70588"/>
    <w:rsid w:val="488850EF"/>
    <w:rsid w:val="489055AA"/>
    <w:rsid w:val="498449C9"/>
    <w:rsid w:val="49F73649"/>
    <w:rsid w:val="4A967307"/>
    <w:rsid w:val="4B98074D"/>
    <w:rsid w:val="4BE37F9D"/>
    <w:rsid w:val="4C1B25BA"/>
    <w:rsid w:val="4C8C35B8"/>
    <w:rsid w:val="4C98508F"/>
    <w:rsid w:val="4DB911E2"/>
    <w:rsid w:val="4ED511B2"/>
    <w:rsid w:val="4EE37AA6"/>
    <w:rsid w:val="508A1FD2"/>
    <w:rsid w:val="50B86250"/>
    <w:rsid w:val="50E374A1"/>
    <w:rsid w:val="50FD4795"/>
    <w:rsid w:val="512F4012"/>
    <w:rsid w:val="513E6337"/>
    <w:rsid w:val="515C0728"/>
    <w:rsid w:val="51B440A5"/>
    <w:rsid w:val="522340A6"/>
    <w:rsid w:val="526266A5"/>
    <w:rsid w:val="52A7463B"/>
    <w:rsid w:val="52F854E8"/>
    <w:rsid w:val="5301535A"/>
    <w:rsid w:val="532C005A"/>
    <w:rsid w:val="5346077B"/>
    <w:rsid w:val="54EB2B58"/>
    <w:rsid w:val="554057C7"/>
    <w:rsid w:val="56305494"/>
    <w:rsid w:val="56934AAC"/>
    <w:rsid w:val="571B23FD"/>
    <w:rsid w:val="58582020"/>
    <w:rsid w:val="58700E26"/>
    <w:rsid w:val="58B86222"/>
    <w:rsid w:val="59716612"/>
    <w:rsid w:val="5A1117DF"/>
    <w:rsid w:val="5AD11508"/>
    <w:rsid w:val="5B2E031A"/>
    <w:rsid w:val="5BD41C56"/>
    <w:rsid w:val="5BD54768"/>
    <w:rsid w:val="5CDC46C0"/>
    <w:rsid w:val="5CE71FFB"/>
    <w:rsid w:val="5D1E567D"/>
    <w:rsid w:val="5D7C557C"/>
    <w:rsid w:val="5DB05AD8"/>
    <w:rsid w:val="5DDA0363"/>
    <w:rsid w:val="5DDC412A"/>
    <w:rsid w:val="5DEC324C"/>
    <w:rsid w:val="5E1A241B"/>
    <w:rsid w:val="5E457D98"/>
    <w:rsid w:val="5FE2514D"/>
    <w:rsid w:val="60210123"/>
    <w:rsid w:val="60947A5C"/>
    <w:rsid w:val="60F74720"/>
    <w:rsid w:val="61482FEB"/>
    <w:rsid w:val="61590B93"/>
    <w:rsid w:val="61C863A6"/>
    <w:rsid w:val="61FE1262"/>
    <w:rsid w:val="6260648D"/>
    <w:rsid w:val="62C85910"/>
    <w:rsid w:val="62F96553"/>
    <w:rsid w:val="64121B2B"/>
    <w:rsid w:val="66336DA3"/>
    <w:rsid w:val="66483B76"/>
    <w:rsid w:val="66927826"/>
    <w:rsid w:val="66C51803"/>
    <w:rsid w:val="671C4062"/>
    <w:rsid w:val="673F4EE2"/>
    <w:rsid w:val="677E2D15"/>
    <w:rsid w:val="685E1B3F"/>
    <w:rsid w:val="68813E8A"/>
    <w:rsid w:val="694B6F91"/>
    <w:rsid w:val="6A177B93"/>
    <w:rsid w:val="6B010F73"/>
    <w:rsid w:val="6B2A4385"/>
    <w:rsid w:val="6B337DAA"/>
    <w:rsid w:val="6B5C767C"/>
    <w:rsid w:val="6B6327E3"/>
    <w:rsid w:val="6B857767"/>
    <w:rsid w:val="6B962C7C"/>
    <w:rsid w:val="6C152DF1"/>
    <w:rsid w:val="6CAA5FEE"/>
    <w:rsid w:val="6D4F322C"/>
    <w:rsid w:val="6DF30E2D"/>
    <w:rsid w:val="6E1F21A5"/>
    <w:rsid w:val="6E6D02FC"/>
    <w:rsid w:val="6E772A2B"/>
    <w:rsid w:val="6EDC26D8"/>
    <w:rsid w:val="6F04745B"/>
    <w:rsid w:val="71F96B80"/>
    <w:rsid w:val="747263A4"/>
    <w:rsid w:val="74FE6CD5"/>
    <w:rsid w:val="76671974"/>
    <w:rsid w:val="76A12744"/>
    <w:rsid w:val="76DB74AE"/>
    <w:rsid w:val="76E3531D"/>
    <w:rsid w:val="773665A7"/>
    <w:rsid w:val="775D2615"/>
    <w:rsid w:val="77C54A83"/>
    <w:rsid w:val="77CC5627"/>
    <w:rsid w:val="77F9636D"/>
    <w:rsid w:val="792B5CBE"/>
    <w:rsid w:val="7A3C7832"/>
    <w:rsid w:val="7BC66A44"/>
    <w:rsid w:val="7BC671BD"/>
    <w:rsid w:val="7C100A42"/>
    <w:rsid w:val="7C8664FA"/>
    <w:rsid w:val="7DC92429"/>
    <w:rsid w:val="7E0A3FDF"/>
    <w:rsid w:val="7E434C00"/>
    <w:rsid w:val="7E5601B6"/>
    <w:rsid w:val="7E905138"/>
    <w:rsid w:val="7ED2443E"/>
    <w:rsid w:val="7F533BF8"/>
    <w:rsid w:val="7F9769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semiHidden="1"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1220C"/>
    <w:pPr>
      <w:widowControl w:val="0"/>
      <w:jc w:val="both"/>
    </w:pPr>
    <w:rPr>
      <w:rFonts w:ascii="Calibri" w:eastAsia="宋体"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01220C"/>
    <w:pPr>
      <w:tabs>
        <w:tab w:val="center" w:pos="4153"/>
        <w:tab w:val="right" w:pos="8306"/>
      </w:tabs>
      <w:snapToGrid w:val="0"/>
      <w:jc w:val="left"/>
    </w:pPr>
    <w:rPr>
      <w:sz w:val="18"/>
      <w:szCs w:val="18"/>
    </w:rPr>
  </w:style>
  <w:style w:type="paragraph" w:styleId="a4">
    <w:name w:val="header"/>
    <w:basedOn w:val="a"/>
    <w:link w:val="Char0"/>
    <w:qFormat/>
    <w:rsid w:val="0001220C"/>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qFormat/>
    <w:rsid w:val="0001220C"/>
    <w:pPr>
      <w:widowControl/>
      <w:spacing w:before="100" w:beforeAutospacing="1" w:after="100" w:afterAutospacing="1"/>
      <w:jc w:val="left"/>
    </w:pPr>
    <w:rPr>
      <w:rFonts w:ascii="宋体" w:hAnsi="宋体" w:cs="宋体"/>
      <w:kern w:val="0"/>
      <w:sz w:val="24"/>
    </w:rPr>
  </w:style>
  <w:style w:type="table" w:styleId="a6">
    <w:name w:val="Table Grid"/>
    <w:uiPriority w:val="39"/>
    <w:qFormat/>
    <w:rsid w:val="000122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a7">
    <w:name w:val="Strong"/>
    <w:basedOn w:val="a0"/>
    <w:uiPriority w:val="22"/>
    <w:qFormat/>
    <w:rsid w:val="0001220C"/>
    <w:rPr>
      <w:b/>
      <w:bCs/>
    </w:rPr>
  </w:style>
  <w:style w:type="paragraph" w:customStyle="1" w:styleId="Other1">
    <w:name w:val="Other|1"/>
    <w:basedOn w:val="a"/>
    <w:qFormat/>
    <w:rsid w:val="0001220C"/>
    <w:pPr>
      <w:spacing w:line="379" w:lineRule="auto"/>
      <w:ind w:firstLine="400"/>
    </w:pPr>
    <w:rPr>
      <w:rFonts w:ascii="宋体" w:hAnsi="宋体" w:cs="宋体"/>
      <w:sz w:val="19"/>
      <w:szCs w:val="19"/>
      <w:lang w:val="zh-TW" w:eastAsia="zh-TW" w:bidi="zh-TW"/>
    </w:rPr>
  </w:style>
  <w:style w:type="paragraph" w:customStyle="1" w:styleId="Bodytext1">
    <w:name w:val="Body text|1"/>
    <w:basedOn w:val="a"/>
    <w:qFormat/>
    <w:rsid w:val="0001220C"/>
    <w:pPr>
      <w:spacing w:line="379" w:lineRule="auto"/>
      <w:ind w:firstLine="400"/>
    </w:pPr>
    <w:rPr>
      <w:rFonts w:ascii="宋体" w:hAnsi="宋体" w:cs="宋体"/>
      <w:sz w:val="19"/>
      <w:szCs w:val="19"/>
      <w:lang w:val="zh-TW" w:eastAsia="zh-TW" w:bidi="zh-TW"/>
    </w:rPr>
  </w:style>
  <w:style w:type="character" w:customStyle="1" w:styleId="Char0">
    <w:name w:val="页眉 Char"/>
    <w:basedOn w:val="a0"/>
    <w:link w:val="a4"/>
    <w:qFormat/>
    <w:rsid w:val="0001220C"/>
    <w:rPr>
      <w:rFonts w:ascii="Calibri" w:eastAsia="宋体" w:hAnsi="Calibri"/>
      <w:kern w:val="2"/>
      <w:sz w:val="18"/>
      <w:szCs w:val="18"/>
    </w:rPr>
  </w:style>
  <w:style w:type="character" w:customStyle="1" w:styleId="Char">
    <w:name w:val="页脚 Char"/>
    <w:basedOn w:val="a0"/>
    <w:link w:val="a3"/>
    <w:qFormat/>
    <w:rsid w:val="0001220C"/>
    <w:rPr>
      <w:rFonts w:ascii="Calibri" w:eastAsia="宋体" w:hAnsi="Calibri"/>
      <w:kern w:val="2"/>
      <w:sz w:val="18"/>
      <w:szCs w:val="18"/>
    </w:rPr>
  </w:style>
  <w:style w:type="paragraph" w:styleId="a8">
    <w:name w:val="List Paragraph"/>
    <w:basedOn w:val="a"/>
    <w:uiPriority w:val="99"/>
    <w:qFormat/>
    <w:rsid w:val="0001220C"/>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25</Pages>
  <Words>3089</Words>
  <Characters>17608</Characters>
  <Application>Microsoft Office Word</Application>
  <DocSecurity>0</DocSecurity>
  <Lines>146</Lines>
  <Paragraphs>41</Paragraphs>
  <ScaleCrop>false</ScaleCrop>
  <Company>Microsoft</Company>
  <LinksUpToDate>false</LinksUpToDate>
  <CharactersWithSpaces>20656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自强</dc:creator>
  <cp:lastModifiedBy>Administrator</cp:lastModifiedBy>
  <cp:revision>48</cp:revision>
  <cp:lastPrinted>2022-04-19T06:55:00Z</cp:lastPrinted>
  <dcterms:created xsi:type="dcterms:W3CDTF">2020-07-27T08:06:00Z</dcterms:created>
  <dcterms:modified xsi:type="dcterms:W3CDTF">2022-04-19T07:10:00Z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699D31DC0074438F95657CB85169E72B</vt:lpwstr>
  </property>
</Properties>
</file>