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259" w:tblpY="3105"/>
        <w:tblOverlap w:val="never"/>
        <w:tblW w:w="14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1841"/>
        <w:gridCol w:w="2210"/>
        <w:gridCol w:w="2408"/>
        <w:gridCol w:w="2419"/>
        <w:gridCol w:w="2128"/>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324" w:type="dxa"/>
            <w:vAlign w:val="center"/>
          </w:tcPr>
          <w:p>
            <w:pPr>
              <w:jc w:val="center"/>
              <w:rPr>
                <w:rFonts w:hint="eastAsia"/>
                <w:lang w:val="en-US" w:eastAsia="zh-CN"/>
              </w:rPr>
            </w:pPr>
            <w:r>
              <w:rPr>
                <w:rFonts w:hint="eastAsia"/>
                <w:lang w:val="en-US" w:eastAsia="zh-CN"/>
              </w:rPr>
              <w:t>岗位工作</w:t>
            </w:r>
          </w:p>
          <w:p>
            <w:pPr>
              <w:jc w:val="center"/>
              <w:rPr>
                <w:rFonts w:hint="default" w:eastAsiaTheme="minorEastAsia"/>
                <w:vertAlign w:val="baseline"/>
                <w:lang w:val="en-US" w:eastAsia="zh-CN"/>
              </w:rPr>
            </w:pPr>
            <w:r>
              <w:rPr>
                <w:rFonts w:hint="eastAsia"/>
                <w:lang w:val="en-US" w:eastAsia="zh-CN"/>
              </w:rPr>
              <w:t>核心能力</w:t>
            </w:r>
          </w:p>
        </w:tc>
        <w:tc>
          <w:tcPr>
            <w:tcW w:w="4051" w:type="dxa"/>
            <w:gridSpan w:val="2"/>
            <w:vAlign w:val="center"/>
          </w:tcPr>
          <w:p>
            <w:pPr>
              <w:jc w:val="center"/>
              <w:rPr>
                <w:rFonts w:hint="eastAsia"/>
                <w:vertAlign w:val="baseline"/>
                <w:lang w:val="en-US" w:eastAsia="zh-CN"/>
              </w:rPr>
            </w:pPr>
            <w:r>
              <w:rPr>
                <w:rFonts w:hint="eastAsia"/>
                <w:vertAlign w:val="baseline"/>
                <w:lang w:val="en-US" w:eastAsia="zh-CN"/>
              </w:rPr>
              <w:t>机电设备管理员</w:t>
            </w:r>
          </w:p>
        </w:tc>
        <w:tc>
          <w:tcPr>
            <w:tcW w:w="4827" w:type="dxa"/>
            <w:gridSpan w:val="2"/>
            <w:vAlign w:val="center"/>
          </w:tcPr>
          <w:p>
            <w:pPr>
              <w:jc w:val="center"/>
              <w:rPr>
                <w:rFonts w:hint="default"/>
                <w:vertAlign w:val="baseline"/>
                <w:lang w:val="en-US" w:eastAsia="zh-CN"/>
              </w:rPr>
            </w:pPr>
            <w:r>
              <w:rPr>
                <w:rFonts w:hint="eastAsia"/>
                <w:vertAlign w:val="baseline"/>
                <w:lang w:val="en-US" w:eastAsia="zh-CN"/>
              </w:rPr>
              <w:t>自动化生产线安装与调试工</w:t>
            </w:r>
          </w:p>
        </w:tc>
        <w:tc>
          <w:tcPr>
            <w:tcW w:w="4096" w:type="dxa"/>
            <w:gridSpan w:val="2"/>
            <w:vAlign w:val="center"/>
          </w:tcPr>
          <w:p>
            <w:pPr>
              <w:jc w:val="center"/>
              <w:rPr>
                <w:rFonts w:hint="default"/>
                <w:vertAlign w:val="baseline"/>
                <w:lang w:val="en-US" w:eastAsia="zh-CN"/>
              </w:rPr>
            </w:pPr>
            <w:r>
              <w:rPr>
                <w:rFonts w:hint="eastAsia"/>
                <w:vertAlign w:val="baseline"/>
                <w:lang w:val="en-US" w:eastAsia="zh-CN"/>
              </w:rPr>
              <w:t>机电设备安装调试技术员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324" w:type="dxa"/>
            <w:vAlign w:val="center"/>
          </w:tcPr>
          <w:p>
            <w:pPr>
              <w:jc w:val="center"/>
              <w:rPr>
                <w:rFonts w:hint="default" w:eastAsiaTheme="minorEastAsia"/>
                <w:vertAlign w:val="baseline"/>
                <w:lang w:val="en-US" w:eastAsia="zh-CN"/>
              </w:rPr>
            </w:pPr>
            <w:r>
              <w:rPr>
                <w:rFonts w:hint="eastAsia"/>
                <w:vertAlign w:val="baseline"/>
                <w:lang w:val="en-US" w:eastAsia="zh-CN"/>
              </w:rPr>
              <w:t>专业核心课程</w:t>
            </w:r>
          </w:p>
        </w:tc>
        <w:tc>
          <w:tcPr>
            <w:tcW w:w="1841"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460" w:type="dxa"/>
                  <w:gridSpan w:val="2"/>
                  <w:tcBorders>
                    <w:tl2br w:val="nil"/>
                    <w:tr2bl w:val="nil"/>
                  </w:tcBorders>
                  <w:vAlign w:val="center"/>
                </w:tcPr>
                <w:p>
                  <w:pPr>
                    <w:jc w:val="center"/>
                    <w:rPr>
                      <w:rFonts w:hint="eastAsia"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金工实习</w:t>
                  </w:r>
                </w:p>
                <w:p>
                  <w:pPr>
                    <w:jc w:val="center"/>
                    <w:rPr>
                      <w:rFonts w:hint="default"/>
                      <w:vertAlign w:val="baseline"/>
                      <w:lang w:val="en-US" w:eastAsia="zh-CN"/>
                    </w:rPr>
                  </w:pPr>
                  <w:r>
                    <w:rPr>
                      <w:rFonts w:hint="eastAsia" w:ascii="宋体" w:hAnsi="宋体" w:eastAsia="宋体" w:cs="宋体"/>
                      <w:color w:val="auto"/>
                      <w:spacing w:val="-1"/>
                      <w:sz w:val="18"/>
                      <w:szCs w:val="18"/>
                      <w:lang w:val="en-US" w:eastAsia="zh-CN"/>
                    </w:rPr>
                    <w:t>（钳工技能）</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30" w:type="dxa"/>
                  <w:tcBorders>
                    <w:tl2br w:val="nil"/>
                    <w:tr2bl w:val="nil"/>
                  </w:tcBorders>
                  <w:vAlign w:val="center"/>
                </w:tcPr>
                <w:p>
                  <w:pPr>
                    <w:jc w:val="center"/>
                    <w:rPr>
                      <w:rFonts w:hint="default" w:eastAsiaTheme="minorEastAsia"/>
                      <w:vertAlign w:val="baseline"/>
                      <w:lang w:val="en-US" w:eastAsia="zh-CN"/>
                    </w:rPr>
                  </w:pPr>
                  <w:r>
                    <w:rPr>
                      <w:rFonts w:hint="eastAsia"/>
                      <w:vertAlign w:val="baseline"/>
                      <w:lang w:val="en-US" w:eastAsia="zh-CN"/>
                    </w:rPr>
                    <w:t>理4</w:t>
                  </w:r>
                </w:p>
              </w:tc>
              <w:tc>
                <w:tcPr>
                  <w:tcW w:w="730" w:type="dxa"/>
                  <w:tcBorders>
                    <w:tl2br w:val="nil"/>
                    <w:tr2bl w:val="nil"/>
                  </w:tcBorders>
                  <w:vAlign w:val="center"/>
                </w:tcPr>
                <w:p>
                  <w:pPr>
                    <w:jc w:val="center"/>
                    <w:rPr>
                      <w:rFonts w:hint="default" w:eastAsiaTheme="minorEastAsia"/>
                      <w:vertAlign w:val="baseline"/>
                      <w:lang w:val="en-US" w:eastAsia="zh-CN"/>
                    </w:rPr>
                  </w:pPr>
                  <w:r>
                    <w:rPr>
                      <w:rFonts w:hint="eastAsia"/>
                      <w:vertAlign w:val="baseline"/>
                      <w:lang w:val="en-US" w:eastAsia="zh-CN"/>
                    </w:rPr>
                    <w:t>实26</w:t>
                  </w:r>
                </w:p>
              </w:tc>
            </w:tr>
          </w:tbl>
          <w:p>
            <w:pPr>
              <w:jc w:val="center"/>
              <w:rPr>
                <w:rFonts w:hint="default"/>
                <w:vertAlign w:val="baseline"/>
                <w:lang w:val="en-US" w:eastAsia="zh-CN"/>
              </w:rPr>
            </w:pPr>
          </w:p>
        </w:tc>
        <w:tc>
          <w:tcPr>
            <w:tcW w:w="2210" w:type="dxa"/>
            <w:tcBorders>
              <w:right w:val="single" w:color="000000" w:sz="4" w:space="0"/>
            </w:tcBorders>
            <w:vAlign w:val="center"/>
          </w:tcPr>
          <w:tbl>
            <w:tblPr>
              <w:tblStyle w:val="4"/>
              <w:tblW w:w="1653" w:type="dxa"/>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82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653"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通用设备安装与维护</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25"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828"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实54</w:t>
                  </w:r>
                </w:p>
              </w:tc>
            </w:tr>
          </w:tbl>
          <w:p>
            <w:pPr>
              <w:jc w:val="center"/>
              <w:rPr>
                <w:rFonts w:hint="default"/>
                <w:vertAlign w:val="baseline"/>
                <w:lang w:val="en-US" w:eastAsia="zh-CN"/>
              </w:rPr>
            </w:pPr>
          </w:p>
        </w:tc>
        <w:tc>
          <w:tcPr>
            <w:tcW w:w="2408" w:type="dxa"/>
            <w:tcBorders>
              <w:right w:val="single" w:color="000000" w:sz="4" w:space="0"/>
            </w:tcBorders>
            <w:vAlign w:val="center"/>
          </w:tcPr>
          <w:tbl>
            <w:tblPr>
              <w:tblStyle w:val="4"/>
              <w:tblpPr w:leftFromText="180" w:rightFromText="180" w:vertAnchor="text" w:horzAnchor="page" w:tblpX="394" w:tblpY="-2070"/>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PLC应用技术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实54</w:t>
                  </w:r>
                </w:p>
              </w:tc>
            </w:tr>
          </w:tbl>
          <w:p>
            <w:pPr>
              <w:jc w:val="center"/>
              <w:rPr>
                <w:rFonts w:hint="default"/>
                <w:vertAlign w:val="baseline"/>
                <w:lang w:val="en-US" w:eastAsia="zh-CN"/>
              </w:rPr>
            </w:pPr>
          </w:p>
        </w:tc>
        <w:tc>
          <w:tcPr>
            <w:tcW w:w="2419"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460" w:type="dxa"/>
                  <w:gridSpan w:val="2"/>
                  <w:tcBorders>
                    <w:tl2br w:val="nil"/>
                    <w:tr2bl w:val="nil"/>
                  </w:tcBorders>
                  <w:vAlign w:val="center"/>
                </w:tcPr>
                <w:p>
                  <w:pPr>
                    <w:jc w:val="center"/>
                    <w:rPr>
                      <w:rFonts w:hint="eastAsia"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机电设备修理技术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理36</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实36</w:t>
                  </w:r>
                </w:p>
              </w:tc>
            </w:tr>
          </w:tbl>
          <w:p>
            <w:pPr>
              <w:jc w:val="center"/>
              <w:rPr>
                <w:rFonts w:hint="default"/>
                <w:vertAlign w:val="baseline"/>
                <w:lang w:val="en-US" w:eastAsia="zh-CN"/>
              </w:rPr>
            </w:pPr>
          </w:p>
        </w:tc>
        <w:tc>
          <w:tcPr>
            <w:tcW w:w="2128" w:type="dxa"/>
            <w:tcBorders>
              <w:right w:val="single" w:color="000000" w:sz="4" w:space="0"/>
            </w:tcBorders>
            <w:vAlign w:val="center"/>
          </w:tcPr>
          <w:tbl>
            <w:tblPr>
              <w:tblStyle w:val="4"/>
              <w:tblpPr w:leftFromText="180" w:rightFromText="180" w:vertAnchor="text" w:horzAnchor="page" w:tblpX="148" w:tblpY="-2060"/>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机电设备装调与控制技术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理36</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实36</w:t>
                  </w:r>
                </w:p>
              </w:tc>
            </w:tr>
          </w:tbl>
          <w:p>
            <w:pPr>
              <w:jc w:val="center"/>
              <w:rPr>
                <w:rFonts w:hint="default"/>
                <w:vertAlign w:val="baseline"/>
                <w:lang w:val="en-US" w:eastAsia="zh-CN"/>
              </w:rPr>
            </w:pPr>
          </w:p>
        </w:tc>
        <w:tc>
          <w:tcPr>
            <w:tcW w:w="1968" w:type="dxa"/>
            <w:tcBorders>
              <w:left w:val="single" w:color="000000" w:sz="4" w:space="0"/>
            </w:tcBorders>
            <w:vAlign w:val="center"/>
          </w:tcPr>
          <w:tbl>
            <w:tblPr>
              <w:tblStyle w:val="4"/>
              <w:tblpPr w:leftFromText="180" w:rightFromText="180" w:vertAnchor="text" w:horzAnchor="page" w:tblpX="249" w:tblpY="-1890"/>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机电设备故障诊断技术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理36</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实36</w:t>
                  </w:r>
                </w:p>
              </w:tc>
            </w:tr>
          </w:tbl>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324" w:type="dxa"/>
            <w:vMerge w:val="restart"/>
            <w:vAlign w:val="center"/>
          </w:tcPr>
          <w:p>
            <w:pPr>
              <w:jc w:val="center"/>
              <w:rPr>
                <w:rFonts w:hint="default"/>
                <w:vertAlign w:val="baseline"/>
                <w:lang w:val="en-US" w:eastAsia="zh-CN"/>
              </w:rPr>
            </w:pPr>
            <w:r>
              <w:rPr>
                <w:rFonts w:hint="eastAsia"/>
                <w:vertAlign w:val="baseline"/>
                <w:lang w:val="en-US" w:eastAsia="zh-CN"/>
              </w:rPr>
              <w:t>专业基础课</w:t>
            </w:r>
          </w:p>
        </w:tc>
        <w:tc>
          <w:tcPr>
            <w:tcW w:w="1841" w:type="dxa"/>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2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444" w:type="dxa"/>
                  <w:gridSpan w:val="2"/>
                  <w:tcBorders>
                    <w:tl2br w:val="nil"/>
                    <w:tr2bl w:val="nil"/>
                  </w:tcBorders>
                  <w:vAlign w:val="center"/>
                </w:tcPr>
                <w:p>
                  <w:pPr>
                    <w:jc w:val="center"/>
                    <w:rPr>
                      <w:rFonts w:hint="eastAsia"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识图与绘图</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599" w:hRule="atLeast"/>
                <w:jc w:val="center"/>
              </w:trPr>
              <w:tc>
                <w:tcPr>
                  <w:tcW w:w="722" w:type="dxa"/>
                  <w:tcBorders>
                    <w:tl2br w:val="nil"/>
                    <w:tr2bl w:val="nil"/>
                  </w:tcBorders>
                  <w:vAlign w:val="center"/>
                </w:tcPr>
                <w:p>
                  <w:pPr>
                    <w:jc w:val="center"/>
                    <w:rPr>
                      <w:rFonts w:hint="eastAsia"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理36</w:t>
                  </w:r>
                </w:p>
              </w:tc>
              <w:tc>
                <w:tcPr>
                  <w:tcW w:w="722" w:type="dxa"/>
                  <w:tcBorders>
                    <w:tl2br w:val="nil"/>
                    <w:tr2bl w:val="nil"/>
                  </w:tcBorders>
                  <w:vAlign w:val="center"/>
                </w:tcPr>
                <w:p>
                  <w:pPr>
                    <w:jc w:val="center"/>
                    <w:rPr>
                      <w:rFonts w:hint="eastAsia"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实72</w:t>
                  </w:r>
                </w:p>
              </w:tc>
            </w:tr>
          </w:tbl>
          <w:p>
            <w:pPr>
              <w:jc w:val="center"/>
              <w:rPr>
                <w:rFonts w:hint="default"/>
                <w:vertAlign w:val="baseline"/>
                <w:lang w:val="en-US" w:eastAsia="zh-CN"/>
              </w:rPr>
            </w:pPr>
          </w:p>
        </w:tc>
        <w:tc>
          <w:tcPr>
            <w:tcW w:w="2210" w:type="dxa"/>
            <w:tcBorders>
              <w:right w:val="single" w:color="000000" w:sz="4" w:space="0"/>
            </w:tcBorders>
            <w:vAlign w:val="center"/>
          </w:tcPr>
          <w:tbl>
            <w:tblPr>
              <w:tblStyle w:val="4"/>
              <w:tblpPr w:leftFromText="180" w:rightFromText="180" w:vertAnchor="text" w:horzAnchor="page" w:tblpX="384" w:tblpY="-187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机械基础</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both"/>
              <w:rPr>
                <w:rFonts w:hint="default"/>
                <w:vertAlign w:val="baseline"/>
                <w:lang w:val="en-US" w:eastAsia="zh-CN"/>
              </w:rPr>
            </w:pPr>
          </w:p>
        </w:tc>
        <w:tc>
          <w:tcPr>
            <w:tcW w:w="2408"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02" w:hRule="atLeast"/>
                <w:jc w:val="center"/>
              </w:trPr>
              <w:tc>
                <w:tcPr>
                  <w:tcW w:w="1603"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电工电子技术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73"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理108</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both"/>
              <w:rPr>
                <w:rFonts w:hint="default"/>
                <w:vertAlign w:val="baseline"/>
                <w:lang w:val="en-US" w:eastAsia="zh-CN"/>
              </w:rPr>
            </w:pPr>
          </w:p>
        </w:tc>
        <w:tc>
          <w:tcPr>
            <w:tcW w:w="2419"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02" w:hRule="atLeast"/>
                <w:jc w:val="center"/>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互换性与技术测量</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center"/>
              <w:rPr>
                <w:rFonts w:hint="default"/>
                <w:vertAlign w:val="baseline"/>
                <w:lang w:val="en-US" w:eastAsia="zh-CN"/>
              </w:rPr>
            </w:pPr>
          </w:p>
        </w:tc>
        <w:tc>
          <w:tcPr>
            <w:tcW w:w="2128"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液压与气压传动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403" w:hRule="atLeast"/>
                <w:jc w:val="center"/>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理30</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实24</w:t>
                  </w:r>
                </w:p>
              </w:tc>
            </w:tr>
          </w:tbl>
          <w:p>
            <w:pPr>
              <w:jc w:val="center"/>
              <w:rPr>
                <w:rFonts w:hint="default"/>
                <w:vertAlign w:val="baseline"/>
                <w:lang w:val="en-US" w:eastAsia="zh-CN"/>
              </w:rPr>
            </w:pPr>
          </w:p>
        </w:tc>
        <w:tc>
          <w:tcPr>
            <w:tcW w:w="1968" w:type="dxa"/>
            <w:tcBorders>
              <w:left w:val="single" w:color="000000" w:sz="4" w:space="0"/>
            </w:tcBorders>
            <w:vAlign w:val="center"/>
          </w:tcPr>
          <w:tbl>
            <w:tblPr>
              <w:tblStyle w:val="4"/>
              <w:tblpPr w:leftFromText="180" w:rightFromText="180" w:vertAnchor="text" w:horzAnchor="page" w:tblpX="391" w:tblpY="-2009"/>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电气控制技术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实54</w:t>
                  </w:r>
                </w:p>
              </w:tc>
            </w:tr>
          </w:tbl>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324" w:type="dxa"/>
            <w:vMerge w:val="continue"/>
            <w:vAlign w:val="center"/>
          </w:tcPr>
          <w:p>
            <w:pPr>
              <w:jc w:val="center"/>
              <w:rPr>
                <w:rFonts w:hint="eastAsia"/>
                <w:vertAlign w:val="baseline"/>
                <w:lang w:val="en-US" w:eastAsia="zh-CN"/>
              </w:rPr>
            </w:pPr>
          </w:p>
        </w:tc>
        <w:tc>
          <w:tcPr>
            <w:tcW w:w="1841" w:type="dxa"/>
            <w:vAlign w:val="center"/>
          </w:tcPr>
          <w:tbl>
            <w:tblPr>
              <w:tblStyle w:val="4"/>
              <w:tblpPr w:leftFromText="180" w:rightFromText="180" w:vertAnchor="text" w:horzAnchor="page" w:tblpX="384" w:tblpY="-187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机械基础</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center"/>
              <w:rPr>
                <w:rFonts w:hint="default"/>
                <w:vertAlign w:val="baseline"/>
                <w:lang w:val="en-US" w:eastAsia="zh-CN"/>
              </w:rPr>
            </w:pPr>
          </w:p>
        </w:tc>
        <w:tc>
          <w:tcPr>
            <w:tcW w:w="2210" w:type="dxa"/>
            <w:tcBorders>
              <w:righ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液压与气压传动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理30</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实24</w:t>
                  </w:r>
                </w:p>
              </w:tc>
            </w:tr>
          </w:tbl>
          <w:p>
            <w:pPr>
              <w:jc w:val="both"/>
              <w:rPr>
                <w:rFonts w:hint="default"/>
                <w:vertAlign w:val="baseline"/>
                <w:lang w:val="en-US" w:eastAsia="zh-CN"/>
              </w:rPr>
            </w:pPr>
          </w:p>
        </w:tc>
        <w:tc>
          <w:tcPr>
            <w:tcW w:w="2408" w:type="dxa"/>
            <w:tcBorders>
              <w:right w:val="single" w:color="000000" w:sz="4" w:space="0"/>
            </w:tcBorders>
            <w:vAlign w:val="center"/>
          </w:tcPr>
          <w:tbl>
            <w:tblPr>
              <w:tblStyle w:val="4"/>
              <w:tblpPr w:leftFromText="180" w:rightFromText="180" w:vertAnchor="text" w:horzAnchor="page" w:tblpX="391" w:tblpY="-2009"/>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电气控制技术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实54</w:t>
                  </w:r>
                </w:p>
              </w:tc>
            </w:tr>
          </w:tbl>
          <w:p>
            <w:pPr>
              <w:jc w:val="center"/>
              <w:rPr>
                <w:rFonts w:hint="default"/>
                <w:vertAlign w:val="baseline"/>
                <w:lang w:val="en-US" w:eastAsia="zh-CN"/>
              </w:rPr>
            </w:pPr>
          </w:p>
        </w:tc>
        <w:tc>
          <w:tcPr>
            <w:tcW w:w="2419" w:type="dxa"/>
            <w:tcBorders>
              <w:left w:val="single" w:color="000000" w:sz="4" w:space="0"/>
            </w:tcBorders>
            <w:vAlign w:val="center"/>
          </w:tcPr>
          <w:tbl>
            <w:tblPr>
              <w:tblStyle w:val="4"/>
              <w:tblpPr w:leftFromText="180" w:rightFromText="180" w:vertAnchor="text" w:horzAnchor="page" w:tblpX="384" w:tblpY="-187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机械基础</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center"/>
              <w:rPr>
                <w:rFonts w:hint="default"/>
                <w:vertAlign w:val="baseline"/>
                <w:lang w:val="en-US" w:eastAsia="zh-CN"/>
              </w:rPr>
            </w:pPr>
          </w:p>
        </w:tc>
        <w:tc>
          <w:tcPr>
            <w:tcW w:w="2128" w:type="dxa"/>
            <w:tcBorders>
              <w:right w:val="single" w:color="000000" w:sz="4" w:space="0"/>
            </w:tcBorders>
            <w:vAlign w:val="center"/>
          </w:tcPr>
          <w:tbl>
            <w:tblPr>
              <w:tblStyle w:val="4"/>
              <w:tblpPr w:leftFromText="180" w:rightFromText="180" w:vertAnchor="text" w:horzAnchor="page" w:tblpX="384" w:tblpY="-187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460"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机械基础</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理54</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center"/>
              <w:rPr>
                <w:rFonts w:hint="default"/>
                <w:vertAlign w:val="baseline"/>
                <w:lang w:val="en-US" w:eastAsia="zh-CN"/>
              </w:rPr>
            </w:pPr>
          </w:p>
        </w:tc>
        <w:tc>
          <w:tcPr>
            <w:tcW w:w="1968" w:type="dxa"/>
            <w:tcBorders>
              <w:left w:val="single" w:color="000000" w:sz="4" w:space="0"/>
            </w:tcBorders>
            <w:vAlign w:val="center"/>
          </w:tcPr>
          <w:tbl>
            <w:tblPr>
              <w:tblStyle w:val="4"/>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73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202" w:hRule="atLeast"/>
                <w:jc w:val="center"/>
              </w:trPr>
              <w:tc>
                <w:tcPr>
                  <w:tcW w:w="1603" w:type="dxa"/>
                  <w:gridSpan w:val="2"/>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电工电子技术</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403" w:hRule="atLeast"/>
                <w:jc w:val="center"/>
              </w:trPr>
              <w:tc>
                <w:tcPr>
                  <w:tcW w:w="873"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r>
                    <w:rPr>
                      <w:rFonts w:hint="eastAsia" w:ascii="宋体" w:hAnsi="宋体" w:eastAsia="宋体" w:cs="宋体"/>
                      <w:color w:val="auto"/>
                      <w:spacing w:val="-1"/>
                      <w:sz w:val="18"/>
                      <w:szCs w:val="18"/>
                      <w:lang w:val="en-US" w:eastAsia="zh-CN"/>
                    </w:rPr>
                    <w:t>理108</w:t>
                  </w:r>
                </w:p>
              </w:tc>
              <w:tc>
                <w:tcPr>
                  <w:tcW w:w="730" w:type="dxa"/>
                  <w:tcBorders>
                    <w:tl2br w:val="nil"/>
                    <w:tr2bl w:val="nil"/>
                  </w:tcBorders>
                  <w:vAlign w:val="center"/>
                </w:tcPr>
                <w:p>
                  <w:pPr>
                    <w:jc w:val="center"/>
                    <w:rPr>
                      <w:rFonts w:hint="default" w:ascii="宋体" w:hAnsi="宋体" w:eastAsia="宋体" w:cs="宋体"/>
                      <w:color w:val="auto"/>
                      <w:spacing w:val="-1"/>
                      <w:sz w:val="18"/>
                      <w:szCs w:val="18"/>
                      <w:lang w:val="en-US" w:eastAsia="zh-CN"/>
                    </w:rPr>
                  </w:pPr>
                </w:p>
              </w:tc>
            </w:tr>
          </w:tbl>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24" w:type="dxa"/>
            <w:vAlign w:val="center"/>
          </w:tcPr>
          <w:p>
            <w:pPr>
              <w:jc w:val="center"/>
              <w:rPr>
                <w:rFonts w:hint="default"/>
                <w:vertAlign w:val="baseline"/>
                <w:lang w:val="en-US" w:eastAsia="zh-CN"/>
              </w:rPr>
            </w:pPr>
            <w:r>
              <w:rPr>
                <w:rFonts w:hint="eastAsia"/>
                <w:vertAlign w:val="baseline"/>
                <w:lang w:val="en-US" w:eastAsia="zh-CN"/>
              </w:rPr>
              <w:t>文化课程</w:t>
            </w:r>
          </w:p>
        </w:tc>
        <w:tc>
          <w:tcPr>
            <w:tcW w:w="1841" w:type="dxa"/>
            <w:vAlign w:val="center"/>
          </w:tcPr>
          <w:p>
            <w:pPr>
              <w:jc w:val="center"/>
              <w:rPr>
                <w:rFonts w:hint="default"/>
                <w:vertAlign w:val="baseline"/>
                <w:lang w:val="en-US" w:eastAsia="zh-CN"/>
              </w:rPr>
            </w:pPr>
            <w:r>
              <w:rPr>
                <w:rFonts w:hint="eastAsia"/>
              </w:rPr>
              <w:t>语文、数学</w:t>
            </w:r>
          </w:p>
        </w:tc>
        <w:tc>
          <w:tcPr>
            <w:tcW w:w="2210" w:type="dxa"/>
            <w:tcBorders>
              <w:right w:val="single" w:color="000000" w:sz="4" w:space="0"/>
            </w:tcBorders>
            <w:vAlign w:val="center"/>
          </w:tcPr>
          <w:p>
            <w:pPr>
              <w:jc w:val="center"/>
              <w:rPr>
                <w:rFonts w:hint="eastAsia"/>
                <w:vertAlign w:val="baseline"/>
                <w:lang w:val="en-US" w:eastAsia="zh-CN"/>
              </w:rPr>
            </w:pPr>
            <w:r>
              <w:rPr>
                <w:rFonts w:hint="eastAsia"/>
              </w:rPr>
              <w:t>语文、数学</w:t>
            </w:r>
          </w:p>
        </w:tc>
        <w:tc>
          <w:tcPr>
            <w:tcW w:w="2408" w:type="dxa"/>
            <w:tcBorders>
              <w:right w:val="single" w:color="000000" w:sz="4" w:space="0"/>
            </w:tcBorders>
            <w:vAlign w:val="center"/>
          </w:tcPr>
          <w:p>
            <w:pPr>
              <w:jc w:val="center"/>
              <w:rPr>
                <w:rFonts w:hint="eastAsia" w:eastAsiaTheme="minorEastAsia"/>
                <w:vertAlign w:val="baseline"/>
                <w:lang w:val="en-US" w:eastAsia="zh-CN"/>
              </w:rPr>
            </w:pPr>
            <w:r>
              <w:rPr>
                <w:rFonts w:hint="eastAsia"/>
              </w:rPr>
              <w:t>语文、数学</w:t>
            </w:r>
            <w:r>
              <w:rPr>
                <w:rFonts w:hint="eastAsia"/>
                <w:lang w:eastAsia="zh-CN"/>
              </w:rPr>
              <w:t>、</w:t>
            </w:r>
            <w:r>
              <w:rPr>
                <w:rFonts w:hint="eastAsia"/>
              </w:rPr>
              <w:t>信息技术</w:t>
            </w:r>
          </w:p>
        </w:tc>
        <w:tc>
          <w:tcPr>
            <w:tcW w:w="2419" w:type="dxa"/>
            <w:tcBorders>
              <w:left w:val="single" w:color="000000" w:sz="4" w:space="0"/>
            </w:tcBorders>
            <w:vAlign w:val="center"/>
          </w:tcPr>
          <w:p>
            <w:pPr>
              <w:jc w:val="center"/>
              <w:rPr>
                <w:rFonts w:hint="default"/>
                <w:vertAlign w:val="baseline"/>
                <w:lang w:val="en-US" w:eastAsia="zh-CN"/>
              </w:rPr>
            </w:pPr>
            <w:r>
              <w:rPr>
                <w:rFonts w:hint="eastAsia"/>
              </w:rPr>
              <w:t>英语、数学、信息技术</w:t>
            </w:r>
          </w:p>
        </w:tc>
        <w:tc>
          <w:tcPr>
            <w:tcW w:w="2128" w:type="dxa"/>
            <w:tcBorders>
              <w:right w:val="single" w:color="000000" w:sz="4" w:space="0"/>
            </w:tcBorders>
            <w:vAlign w:val="center"/>
          </w:tcPr>
          <w:p>
            <w:pPr>
              <w:jc w:val="center"/>
              <w:rPr>
                <w:rFonts w:hint="default"/>
                <w:vertAlign w:val="baseline"/>
                <w:lang w:val="en-US" w:eastAsia="zh-CN"/>
              </w:rPr>
            </w:pPr>
            <w:r>
              <w:rPr>
                <w:rFonts w:hint="eastAsia"/>
              </w:rPr>
              <w:t>语文、数学</w:t>
            </w:r>
          </w:p>
        </w:tc>
        <w:tc>
          <w:tcPr>
            <w:tcW w:w="1968" w:type="dxa"/>
            <w:tcBorders>
              <w:left w:val="single" w:color="000000" w:sz="4" w:space="0"/>
            </w:tcBorders>
            <w:vAlign w:val="center"/>
          </w:tcPr>
          <w:p>
            <w:pPr>
              <w:jc w:val="center"/>
              <w:rPr>
                <w:rFonts w:hint="default"/>
                <w:vertAlign w:val="baseline"/>
                <w:lang w:val="en-US" w:eastAsia="zh-CN"/>
              </w:rPr>
            </w:pPr>
            <w:r>
              <w:rPr>
                <w:rFonts w:hint="eastAsia"/>
              </w:rPr>
              <w:t>语文、数学</w:t>
            </w:r>
          </w:p>
        </w:tc>
      </w:tr>
    </w:tbl>
    <w:p>
      <w:pPr>
        <w:jc w:val="left"/>
        <w:rPr>
          <w:rFonts w:hint="eastAsia"/>
          <w:b w:val="0"/>
          <w:bCs w:val="0"/>
          <w:sz w:val="24"/>
          <w:szCs w:val="24"/>
          <w:u w:val="none"/>
          <w:lang w:val="en-US" w:eastAsia="zh-CN"/>
        </w:rPr>
      </w:pPr>
      <w:r>
        <w:rPr>
          <w:rFonts w:hint="eastAsia"/>
          <w:b w:val="0"/>
          <w:bCs w:val="0"/>
          <w:sz w:val="24"/>
          <w:szCs w:val="24"/>
          <w:u w:val="none"/>
          <w:lang w:val="en-US" w:eastAsia="zh-CN"/>
        </w:rPr>
        <w:t>附件1</w:t>
      </w:r>
    </w:p>
    <w:p>
      <w:pPr>
        <w:jc w:val="left"/>
        <w:rPr>
          <w:rFonts w:hint="eastAsia"/>
          <w:b/>
          <w:bCs/>
          <w:sz w:val="24"/>
          <w:szCs w:val="24"/>
          <w:u w:val="none"/>
          <w:lang w:val="en-US" w:eastAsia="zh-CN"/>
        </w:rPr>
      </w:pPr>
    </w:p>
    <w:p>
      <w:pPr>
        <w:jc w:val="center"/>
        <w:rPr>
          <w:rFonts w:hint="eastAsia"/>
          <w:b/>
          <w:bCs/>
          <w:sz w:val="36"/>
          <w:szCs w:val="36"/>
          <w:lang w:val="en-US" w:eastAsia="zh-CN"/>
        </w:rPr>
      </w:pPr>
      <w:r>
        <w:rPr>
          <w:rFonts w:hint="eastAsia"/>
          <w:b/>
          <w:bCs/>
          <w:sz w:val="36"/>
          <w:szCs w:val="36"/>
          <w:u w:val="single"/>
          <w:lang w:val="en-US" w:eastAsia="zh-CN"/>
        </w:rPr>
        <w:t xml:space="preserve">  机电设备技术 </w:t>
      </w:r>
      <w:r>
        <w:rPr>
          <w:rFonts w:hint="eastAsia"/>
          <w:b/>
          <w:bCs/>
          <w:sz w:val="36"/>
          <w:szCs w:val="36"/>
          <w:u w:val="none"/>
          <w:lang w:val="en-US" w:eastAsia="zh-CN"/>
        </w:rPr>
        <w:t>专业课程和文化课程</w:t>
      </w:r>
      <w:r>
        <w:rPr>
          <w:rFonts w:hint="eastAsia"/>
          <w:b/>
          <w:bCs/>
          <w:sz w:val="36"/>
          <w:szCs w:val="36"/>
          <w:lang w:val="en-US" w:eastAsia="zh-CN"/>
        </w:rPr>
        <w:t>对岗位工作核心能力支撑结构图</w:t>
      </w:r>
    </w:p>
    <w:p>
      <w:pPr>
        <w:jc w:val="center"/>
        <w:rPr>
          <w:rFonts w:hint="eastAsia"/>
          <w:b/>
          <w:bCs/>
          <w:sz w:val="36"/>
          <w:szCs w:val="36"/>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岗位能力要求有很多，本表要求填写岗位核心能力，即填写主要能力；能力1-n需具体描述出是何种能力，用1-2个词汇概况，并与附件2一致；岗位核心能力超过3个的可以在表格中加列；</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专业核心课程、专业基础课程和文化课程名称、数量根据专业具体情况填写，各类课程对岗位工作核心能力的对应支撑关系，根据具体情况进行设计；</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专业核心课程和专业基础课程理论学时和实践学时根据具体情况填写；文化课程填写主要课程，不要罗列过多，主要填写具有直接支撑的课程。</w:t>
      </w: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p>
      <w:pPr>
        <w:jc w:val="left"/>
        <w:rPr>
          <w:rFonts w:hint="eastAsia"/>
          <w:b w:val="0"/>
          <w:bCs w:val="0"/>
          <w:sz w:val="24"/>
          <w:szCs w:val="24"/>
          <w:u w:val="none"/>
          <w:lang w:val="en-US" w:eastAsia="zh-CN"/>
        </w:rPr>
      </w:pPr>
    </w:p>
    <w:p>
      <w:pPr>
        <w:jc w:val="left"/>
        <w:rPr>
          <w:rFonts w:hint="default"/>
          <w:b w:val="0"/>
          <w:bCs w:val="0"/>
          <w:sz w:val="24"/>
          <w:szCs w:val="24"/>
          <w:u w:val="none"/>
          <w:lang w:val="en-US" w:eastAsia="zh-CN"/>
        </w:rPr>
      </w:pPr>
      <w:r>
        <w:rPr>
          <w:rFonts w:hint="eastAsia"/>
          <w:b w:val="0"/>
          <w:bCs w:val="0"/>
          <w:sz w:val="24"/>
          <w:szCs w:val="24"/>
          <w:u w:val="none"/>
          <w:lang w:val="en-US" w:eastAsia="zh-CN"/>
        </w:rPr>
        <w:t>附件2</w:t>
      </w:r>
    </w:p>
    <w:p>
      <w:pPr>
        <w:rPr>
          <w:rFonts w:hint="default" w:eastAsiaTheme="minorEastAsia"/>
          <w:lang w:val="en-US" w:eastAsia="zh-CN"/>
        </w:rPr>
      </w:pPr>
    </w:p>
    <w:p>
      <w:pPr>
        <w:rPr>
          <w:rFonts w:hint="default" w:eastAsiaTheme="minorEastAsia"/>
          <w:lang w:val="en-US" w:eastAsia="zh-CN"/>
        </w:rPr>
      </w:pPr>
    </w:p>
    <w:p>
      <w:pPr>
        <w:jc w:val="center"/>
        <w:rPr>
          <w:rFonts w:hint="default" w:eastAsiaTheme="minorEastAsia"/>
          <w:lang w:val="en-US" w:eastAsia="zh-CN"/>
        </w:rPr>
      </w:pPr>
      <w:r>
        <w:rPr>
          <w:rFonts w:hint="eastAsia"/>
          <w:b/>
          <w:bCs/>
          <w:sz w:val="36"/>
          <w:szCs w:val="36"/>
          <w:u w:val="single"/>
          <w:lang w:val="en-US" w:eastAsia="zh-CN"/>
        </w:rPr>
        <w:t xml:space="preserve">  机电设备技术 专业</w:t>
      </w:r>
      <w:r>
        <w:rPr>
          <w:rFonts w:hint="eastAsia"/>
          <w:b/>
          <w:bCs/>
          <w:sz w:val="36"/>
          <w:szCs w:val="36"/>
          <w:lang w:val="en-US" w:eastAsia="zh-CN"/>
        </w:rPr>
        <w:t>核心课程对岗位工作核心能力支撑任务分解表</w:t>
      </w: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tbl>
      <w:tblPr>
        <w:tblStyle w:val="4"/>
        <w:tblW w:w="14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1056"/>
        <w:gridCol w:w="2032"/>
        <w:gridCol w:w="2032"/>
        <w:gridCol w:w="2032"/>
        <w:gridCol w:w="2032"/>
        <w:gridCol w:w="2032"/>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1087"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技能人才层次</w:t>
            </w:r>
          </w:p>
        </w:tc>
        <w:tc>
          <w:tcPr>
            <w:tcW w:w="1056"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典型工作任务</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vertAlign w:val="baseline"/>
                <w:lang w:val="en-US" w:eastAsia="zh-CN"/>
              </w:rPr>
              <w:t>金工实习（钳工技能）</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auto"/>
                <w:kern w:val="2"/>
                <w:sz w:val="18"/>
                <w:szCs w:val="18"/>
                <w:vertAlign w:val="baseline"/>
                <w:lang w:val="en-US" w:eastAsia="zh-CN" w:bidi="ar-SA"/>
              </w:rPr>
            </w:pPr>
            <w:r>
              <w:rPr>
                <w:rFonts w:hint="eastAsia" w:ascii="宋体" w:hAnsi="宋体" w:eastAsia="宋体" w:cs="宋体"/>
                <w:color w:val="auto"/>
                <w:spacing w:val="-2"/>
                <w:sz w:val="18"/>
                <w:szCs w:val="18"/>
                <w:lang w:val="en-US" w:eastAsia="zh-CN"/>
              </w:rPr>
              <w:t>通用</w:t>
            </w:r>
            <w:r>
              <w:rPr>
                <w:rFonts w:hint="eastAsia" w:ascii="宋体" w:hAnsi="宋体" w:eastAsia="宋体" w:cs="宋体"/>
                <w:color w:val="auto"/>
                <w:spacing w:val="-1"/>
                <w:sz w:val="18"/>
                <w:szCs w:val="18"/>
              </w:rPr>
              <w:t>设备安装与</w:t>
            </w:r>
            <w:r>
              <w:rPr>
                <w:rFonts w:hint="eastAsia" w:ascii="宋体" w:hAnsi="宋体" w:eastAsia="宋体" w:cs="宋体"/>
                <w:color w:val="auto"/>
                <w:spacing w:val="-1"/>
                <w:sz w:val="18"/>
                <w:szCs w:val="18"/>
                <w:lang w:val="en-US" w:eastAsia="zh-CN"/>
              </w:rPr>
              <w:t>维护</w:t>
            </w:r>
          </w:p>
        </w:tc>
        <w:tc>
          <w:tcPr>
            <w:tcW w:w="203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color w:val="auto"/>
                <w:spacing w:val="-2"/>
                <w:sz w:val="18"/>
                <w:szCs w:val="18"/>
              </w:rPr>
            </w:pPr>
            <w:r>
              <w:rPr>
                <w:rFonts w:hint="eastAsia" w:ascii="宋体" w:hAnsi="宋体" w:eastAsia="宋体" w:cs="宋体"/>
                <w:color w:val="auto"/>
                <w:spacing w:val="-2"/>
                <w:sz w:val="18"/>
                <w:szCs w:val="18"/>
                <w:lang w:val="en-US" w:eastAsia="zh-CN"/>
              </w:rPr>
              <w:t>PLC应用技术</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rPr>
                <w:rFonts w:hint="eastAsia" w:ascii="宋体" w:hAnsi="宋体" w:eastAsia="宋体" w:cs="宋体"/>
                <w:color w:val="auto"/>
                <w:spacing w:val="-2"/>
                <w:sz w:val="18"/>
                <w:szCs w:val="18"/>
                <w:lang w:eastAsia="zh-CN"/>
              </w:rPr>
            </w:pPr>
            <w:r>
              <w:rPr>
                <w:rFonts w:hint="eastAsia" w:ascii="宋体" w:hAnsi="宋体" w:eastAsia="宋体" w:cs="宋体"/>
                <w:color w:val="auto"/>
                <w:spacing w:val="-1"/>
                <w:sz w:val="18"/>
                <w:szCs w:val="18"/>
              </w:rPr>
              <w:t>机电设备</w:t>
            </w:r>
            <w:r>
              <w:rPr>
                <w:rFonts w:hint="eastAsia" w:ascii="宋体" w:hAnsi="宋体" w:eastAsia="宋体" w:cs="宋体"/>
                <w:color w:val="auto"/>
                <w:spacing w:val="-1"/>
                <w:sz w:val="18"/>
                <w:szCs w:val="18"/>
                <w:lang w:val="en-US" w:eastAsia="zh-CN"/>
              </w:rPr>
              <w:t>修理技术</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auto"/>
                <w:kern w:val="2"/>
                <w:sz w:val="18"/>
                <w:szCs w:val="18"/>
                <w:vertAlign w:val="baseline"/>
                <w:lang w:val="en-US" w:eastAsia="zh-CN" w:bidi="ar-SA"/>
              </w:rPr>
            </w:pPr>
            <w:r>
              <w:rPr>
                <w:rFonts w:hint="eastAsia" w:ascii="宋体" w:hAnsi="宋体" w:eastAsia="宋体" w:cs="宋体"/>
                <w:color w:val="auto"/>
                <w:spacing w:val="-2"/>
                <w:sz w:val="18"/>
                <w:szCs w:val="18"/>
              </w:rPr>
              <w:t>机电设备装调与控制技术</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auto"/>
                <w:spacing w:val="-2"/>
                <w:sz w:val="18"/>
                <w:szCs w:val="18"/>
                <w:lang w:val="en-US" w:eastAsia="zh-CN"/>
              </w:rPr>
            </w:pPr>
            <w:r>
              <w:rPr>
                <w:rFonts w:hint="eastAsia" w:ascii="宋体" w:hAnsi="宋体" w:eastAsia="宋体" w:cs="宋体"/>
                <w:color w:val="auto"/>
                <w:spacing w:val="-1"/>
                <w:sz w:val="18"/>
                <w:szCs w:val="18"/>
              </w:rPr>
              <w:t>机电设备故障诊断</w:t>
            </w:r>
            <w:r>
              <w:rPr>
                <w:rFonts w:hint="eastAsia" w:ascii="宋体" w:hAnsi="宋体" w:eastAsia="宋体" w:cs="宋体"/>
                <w:color w:val="auto"/>
                <w:spacing w:val="-1"/>
                <w:sz w:val="18"/>
                <w:szCs w:val="18"/>
                <w:lang w:val="en-US" w:eastAsia="zh-CN"/>
              </w:rPr>
              <w:t>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1" w:hRule="atLeast"/>
        </w:trPr>
        <w:tc>
          <w:tcPr>
            <w:tcW w:w="1087"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机电设备管理员</w:t>
            </w:r>
          </w:p>
        </w:tc>
        <w:tc>
          <w:tcPr>
            <w:tcW w:w="1056"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sz w:val="18"/>
                <w:szCs w:val="18"/>
                <w:vertAlign w:val="baseline"/>
                <w:lang w:val="en-US" w:eastAsia="zh-CN"/>
              </w:rPr>
            </w:pPr>
            <w:r>
              <w:rPr>
                <w:rFonts w:hint="eastAsia" w:ascii="宋体" w:hAnsi="宋体" w:eastAsia="宋体" w:cs="宋体"/>
                <w:sz w:val="18"/>
                <w:szCs w:val="18"/>
                <w:vertAlign w:val="baseline"/>
                <w:lang w:val="en-US" w:eastAsia="zh-CN"/>
              </w:rPr>
              <w:t>职业能力要求</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1.能准确阅读工作任务单，查阅国家标准《一般公差未注公差的线性 和角度尺寸的公差》(GB/T 1804—2000)，读懂钳加工零件(如等高块、平行压板、V形铁、刀口形角尺等零件) 图样，必要时与班组长、工具和量具管理员、客户等相关人员进行有效的沟通，明确工期、工作任务和技术要求。</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2.能准确查阅钳加工工艺手册，设备安全操作规程，设备维护与保养、使用记录等资料，收集资料信息，根据工作任务单，制定钳加工工艺方案。根据加工工艺方案，正确选择并领取所需工量刃具、辅具及材料，并检查设备的完好性。</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3.能依据加工工艺方案，按照产品图样和工艺流程，严格遵守车间安全生产制度和设备安全操作规范，在规定时间内采用划线、锉削、锯 削、錾削、钻孔、攻螺纹、刮削、研磨等方法，完成等高块、平行压板、V 形铁、刀口形角尺的制作任务，在加工过程中应具备环保意识和 成本意识。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4.能按产品质量检验单要求，结合世赛相关项目评分标准要求，使用通用、专用量具、粗糙度测量仪等，规范地进行零件加工精度、配合精 度、表面质量的自检，规范填写加工检验单，进行产品质量分析及方案优化，具备精益求精的质量管控意识。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5.能严格执行“7S”管理制度、环保管理制度、废弃物管理规定及常用工具和量具的保养规范，具备知法守法、热爱劳动、爱岗敬业的职业意识和责任感，完成工作现场的整理，设备和工具、量具的维护与保养，工作日志的填写等工作。</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6.能按照企业操作规范、车间安全生产制度规定要求，具备自我约束、服从管理、尊重他人、有效沟通与合作的职业素养，创造积极向上的工作氛围。</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7.能按照工作成果汇报展示要求，具备在工作过程中进行资料收集整合、团结友善协作的职业精神，利用多媒体设备和专业术语表达及展示工作成果。</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1.能读懂工作任务单及相关图样和文件(设备总装图、设备部件图、 设备零件图、施工安装图、电气原理图、电气安装接线图、安装技术说 明和工作程序等)，获取机电设备现场安装与验收的必要信息，必要时与班组长、设备管理员、客户等相关人员进行专业有效的沟通，明确工作任务和技术要求。</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2</w:t>
            </w:r>
            <w:r>
              <w:rPr>
                <w:rFonts w:hint="eastAsia" w:ascii="宋体" w:hAnsi="宋体" w:eastAsia="宋体" w:cs="宋体"/>
                <w:color w:val="231F20"/>
                <w:spacing w:val="-2"/>
                <w:sz w:val="18"/>
                <w:szCs w:val="18"/>
                <w:lang w:val="en-US" w:eastAsia="zh-CN"/>
              </w:rPr>
              <w:t>.</w:t>
            </w:r>
            <w:r>
              <w:rPr>
                <w:rFonts w:hint="eastAsia" w:ascii="宋体" w:hAnsi="宋体" w:eastAsia="宋体" w:cs="宋体"/>
                <w:color w:val="231F20"/>
                <w:spacing w:val="-2"/>
                <w:sz w:val="18"/>
                <w:szCs w:val="18"/>
              </w:rPr>
              <w:t>能准确查阅机械手册、电工手册、机械电气设备安装工程技术规范等资料，确定机电设备现场安装与验收的内容与流程，制订机电设备现场安装与验收的工作计划。根据工作计划，正确领取所需工具、量具、辅具和材料。</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3.能根据工作计划，在规定的时间内完成机电设备现场安装调试工作 任务。</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4.能按企业的检验规范进行相应作业项目的自检与测试，规范填写设 备安装与验收检测记录单，并进行质量分析及方案优化，具备精益求精的质量管控意识。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lang w:val="en-US" w:eastAsia="zh-CN"/>
              </w:rPr>
              <w:t>5.</w:t>
            </w:r>
            <w:r>
              <w:rPr>
                <w:rFonts w:hint="eastAsia" w:ascii="宋体" w:hAnsi="宋体" w:eastAsia="宋体" w:cs="宋体"/>
                <w:color w:val="231F20"/>
                <w:spacing w:val="-2"/>
                <w:sz w:val="18"/>
                <w:szCs w:val="18"/>
              </w:rPr>
              <w:t>能严格执行“7S”管理制度、环保管理制度、废弃物管理规定及常用工具和量具的保养规范，具备知法守法、热爱劳动、爱岗敬业的职业意识和责任感，完成工作现场的整理，设备和工具、量具的维护与保养，工作日志的填写等工作。</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6.能按照企业操作规范、车间安全生产制度规定要求，具备自我约 束、服从管理、尊重他人、有效沟通与合作的职业素养，创造积极向上的工作氛围。</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7.能按照工作成果汇报展示要求，具备在工作过程中进行资料收集整 合、团结友善协作的职业精神，利用多媒体设备和专业术语表达及展示工作成果。</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1" w:hRule="atLeast"/>
        </w:trPr>
        <w:tc>
          <w:tcPr>
            <w:tcW w:w="1087"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自动化生产线安装与调试工</w:t>
            </w:r>
          </w:p>
        </w:tc>
        <w:tc>
          <w:tcPr>
            <w:tcW w:w="1056"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kern w:val="2"/>
                <w:sz w:val="18"/>
                <w:szCs w:val="18"/>
                <w:vertAlign w:val="baseline"/>
                <w:lang w:val="en-US" w:eastAsia="zh-CN" w:bidi="ar-SA"/>
              </w:rPr>
            </w:pPr>
            <w:r>
              <w:rPr>
                <w:rFonts w:hint="eastAsia" w:ascii="宋体" w:hAnsi="宋体" w:eastAsia="宋体" w:cs="宋体"/>
                <w:color w:val="231F20"/>
                <w:spacing w:val="-2"/>
                <w:sz w:val="18"/>
                <w:szCs w:val="18"/>
              </w:rPr>
              <w:t>职业</w:t>
            </w:r>
            <w:r>
              <w:rPr>
                <w:rFonts w:hint="eastAsia" w:ascii="宋体" w:hAnsi="宋体" w:eastAsia="宋体" w:cs="宋体"/>
                <w:color w:val="231F20"/>
                <w:spacing w:val="-1"/>
                <w:sz w:val="18"/>
                <w:szCs w:val="18"/>
              </w:rPr>
              <w:t>能力要求</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1.能阅读工作任务单，读懂电气设计资料中的电气位置图、电气接线图、电气原理图和电气元件明细表(三图一表)表达信息，与组员进行交流，明确工作任务和技术要求。</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2.能通过查阅安装设备的使用手册、咨询相关技术人员、查询网络信息等，收集资料信息，根据工作任务单，明确电气控制电路的安装与调试工艺流程，制定工作方案。</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3.能依据工作方案及工作规范完成普通车床电气控制线路安装与调 试、普通铣床电气控制线路安装与调试、摇臂钻床电气控制线路安装与调试。</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4.能按企业内部质量规范进行工作任务自检，  完成电气元件的整定值 调整和电气线路安全性、正确性测试，电气线路动作调试，空载调试和带负载调试等调试工作。在任务单上正确填写完成的时间、生产记录以及自检结果，进行产品质量分析及方案优化，具备精益求精的质量管控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5.能严格执行“7S”管理制度、环保管理制度、废弃物管理规定及 常用工具和量具的保养规范，具备知法守法、热爱劳动、爱岗敬业的职 业意识和责任感，完成工作现场的整理，设备和工具、量具的维护与保养，工作日志的填写等工作。</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6.能按照企业操作规范、车间安全生产制度规定要求，具备自我约 束、服从管理、尊重他人、有效沟通与合作的职业素养，创造积极向上 的工作氛围。</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7.能按照工作成果汇报展示要求，具备在工作过程中进行资料收集整合、团结友善协作的职业精神，利用多媒体设备和专业术语表达及展示工作成果。</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1.能准确阅读设备报修单，明确工作内容及工期要求，与客户、设备 操作人员等有效沟通，查阅设备出厂资料和维修档案，了解故障现象， 准确获取故障信息。</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2.能根据机电设备的产品说明书、操作说明书、机械装配图、电气原 理图、维修手册等技术资料，分析故障范围，查看维修现场，熟悉设备 控制功能和性能指标，制定设备维修方案。</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3.能根据故障信息领取专用设备配件以及维修工具，按电气设备维修 安装安全操作规范和机械维修的安全防护规则，在规定的时间内完成万能铣床进给变速箱异响、万能铣床无法自动进给、螺杆空气压缩机高温报警、桥式起重机拖动电动机不启动等故障进行综合诊断分析与排除，在故障诊断和排除过程中应具备安全意识和环保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4.能按企业内部的检验规范进行相应作业项目的自检，确保维修后的 设备性能和精度满足产品工艺要求。</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5.能严格执行“7S”管理制度、环保管理制度、废弃物管理规定及常用工具和量具的保养规范，具备知法守法、热爱劳动、爱岗敬业的职 业意识和责任感，完成工作现场的整理，设备和工具、量具的维护与保养，工作日志的填写等工作。</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6.能按照企业操作规范、车间安全生产制度规定要求，具备自我约 束、服从管理、尊重他人、有效沟通与合作的职业素养，创造积极向上的工作氛围。</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7.能按照工作成果汇报展示要求，具备在工作过程中进行资料收集整 合、团结友善协作的职业精神，利用多媒体设备和专业术语表达及展示工作成果。</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00" w:hRule="atLeast"/>
        </w:trPr>
        <w:tc>
          <w:tcPr>
            <w:tcW w:w="1087"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机电设备安装调试技术员</w:t>
            </w:r>
          </w:p>
        </w:tc>
        <w:tc>
          <w:tcPr>
            <w:tcW w:w="1056"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center"/>
              <w:rPr>
                <w:rFonts w:hint="eastAsia" w:ascii="宋体" w:hAnsi="宋体" w:eastAsia="宋体" w:cs="宋体"/>
                <w:kern w:val="2"/>
                <w:sz w:val="18"/>
                <w:szCs w:val="18"/>
                <w:vertAlign w:val="baseline"/>
                <w:lang w:val="en-US" w:eastAsia="zh-CN" w:bidi="ar-SA"/>
              </w:rPr>
            </w:pPr>
            <w:r>
              <w:rPr>
                <w:rFonts w:hint="eastAsia" w:ascii="宋体" w:hAnsi="宋体" w:eastAsia="宋体" w:cs="宋体"/>
                <w:color w:val="231F20"/>
                <w:spacing w:val="-2"/>
                <w:sz w:val="18"/>
                <w:szCs w:val="18"/>
              </w:rPr>
              <w:t>职业</w:t>
            </w:r>
            <w:r>
              <w:rPr>
                <w:rFonts w:hint="eastAsia" w:ascii="宋体" w:hAnsi="宋体" w:eastAsia="宋体" w:cs="宋体"/>
                <w:color w:val="231F20"/>
                <w:spacing w:val="-1"/>
                <w:sz w:val="18"/>
                <w:szCs w:val="18"/>
              </w:rPr>
              <w:t>能力要求</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lang w:val="en-US" w:eastAsia="zh-CN"/>
              </w:rPr>
              <w:t>1.</w:t>
            </w:r>
            <w:r>
              <w:rPr>
                <w:rFonts w:hint="eastAsia" w:ascii="宋体" w:hAnsi="宋体" w:eastAsia="宋体" w:cs="宋体"/>
                <w:color w:val="231F20"/>
                <w:spacing w:val="-2"/>
                <w:sz w:val="18"/>
                <w:szCs w:val="18"/>
              </w:rPr>
              <w:t>能准确阅读工作任务单，读懂设备安装示意图，必要时与班组长、工具和量具管理员、客户等相关人员进行有效的沟通，明确工期、工作任务和技术要求。</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2.能准确查阅机电设备安装与调试手册，设备安全操作规程，设备维护、保养及使用记录等资料，收集资料信息，根据工作任务单，制定设备安装与调试方案。根据安装与调试方案，正确选择并领取所需工量、量具、设备及材料，并检查设备的完好性。</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3.能依据设备安装与调试方案，按照设备安装示意图和安装流程完 成机电设备的安装与调试，严格遵守车间安全生产制度和设备安全操作规范，能完成机电设备的机械装配与检验、机电设备电气系统安装与调试、机电设备综合检测与调试的工作任务，在安装和调试过程中应具备环保意识和成本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4.能按产品质量检验单要求，结合相关机电设备安装与调试标准要求，使用通用、专用工具、量具、设备等，规范地进行部件装配、配合 精度、调试质量的自检，规范填写装配检验单，进行设备质量分析，具备精益求精的质量管控意识。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5.能严格执行“7S”管理制度、环保管理制度、废弃物管理规定及 常用工具和量具的保养规范，具备知法守法、热爱劳动、爱岗敬业的职业意识和责任感，完成工作现场的整理，设备和工具、量具的维护与保养，工作日志的填写等工作。</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6.能按照企业操作规范、车间安全生产制度规定要求，具备自我</w:t>
            </w:r>
            <w:r>
              <w:rPr>
                <w:rFonts w:hint="eastAsia" w:ascii="宋体" w:hAnsi="宋体" w:eastAsia="宋体" w:cs="宋体"/>
                <w:color w:val="231F20"/>
                <w:spacing w:val="-2"/>
                <w:sz w:val="18"/>
                <w:szCs w:val="18"/>
                <w:lang w:val="en-US" w:eastAsia="zh-CN"/>
              </w:rPr>
              <w:t>约</w:t>
            </w:r>
            <w:r>
              <w:rPr>
                <w:rFonts w:hint="eastAsia" w:ascii="宋体" w:hAnsi="宋体" w:eastAsia="宋体" w:cs="宋体"/>
                <w:color w:val="231F20"/>
                <w:spacing w:val="-2"/>
                <w:sz w:val="18"/>
                <w:szCs w:val="18"/>
              </w:rPr>
              <w:t>束、服从管理、尊重他人、有效沟通与合作的职业素养，创造积极向上的工作氛围。</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7. 能按照工作成果汇报展示要求，具备在工作过程中进行资料收集整合、团结友善协作的职业精神，利用多媒体设备和专业术语表达及展示工作成果。</w:t>
            </w:r>
          </w:p>
        </w:tc>
        <w:tc>
          <w:tcPr>
            <w:tcW w:w="2032" w:type="dxa"/>
            <w:vAlign w:val="center"/>
          </w:tcPr>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1.能独立阅读设备维修任务单，明确工作内容及工期要求，读懂设备(如牛头刨床、桥式起重机、卷扬机等设备) 工作原理图，与客户、设备操作人员等有效沟通，查阅设备出厂资料和维修档案，了解故障现象，准确获取故障信息。</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2.能根据机电设备的产品说明书、操作说明书、机械装配图</w:t>
            </w:r>
            <w:r>
              <w:rPr>
                <w:rFonts w:hint="eastAsia" w:ascii="宋体" w:hAnsi="宋体" w:eastAsia="宋体" w:cs="宋体"/>
                <w:color w:val="231F20"/>
                <w:spacing w:val="-2"/>
                <w:sz w:val="18"/>
                <w:szCs w:val="18"/>
                <w:lang w:eastAsia="zh-CN"/>
              </w:rPr>
              <w:t>、</w:t>
            </w:r>
            <w:r>
              <w:rPr>
                <w:rFonts w:hint="eastAsia" w:ascii="宋体" w:hAnsi="宋体" w:eastAsia="宋体" w:cs="宋体"/>
                <w:color w:val="231F20"/>
                <w:spacing w:val="-2"/>
                <w:sz w:val="18"/>
                <w:szCs w:val="18"/>
              </w:rPr>
              <w:t>电气原理图、维修手册等技术资料，分析故障范围，查看维修现场，熟悉设备控制功能和性能指标，根据维修任务单，明确维修工作流程，制定经济、合理的设备维修方案。</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3.能依据维修工作方案，综合分析故障情况，领取专用设备配件及维修工具，按电气设备维修安装安全操作规范和机械维修安全防护规则，在规定时间内安全、规范地完成牛头刨床滑枕工作异常、桥式起重机无法制动、卷扬机发热不工作等故障诊断和排除任务，在诊断与排除故障过程中应具有环保意识和成本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4.能按照设备维修检验单要求，结合世赛项目评分标准要求，使用 通用、专用量具或仪器、仪表等规范进行相应的自检，确保维修后的设备性能和精度满足产品工艺要求，并在任务单上正确填写维修完成的时间、维修记录以及自检结果，并进行维修质量分析及方案优化，具备精益求精的质量管控意识。</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5</w:t>
            </w:r>
            <w:r>
              <w:rPr>
                <w:rFonts w:hint="eastAsia" w:ascii="宋体" w:hAnsi="宋体" w:eastAsia="宋体" w:cs="宋体"/>
                <w:color w:val="231F20"/>
                <w:spacing w:val="-2"/>
                <w:sz w:val="18"/>
                <w:szCs w:val="18"/>
                <w:lang w:val="en-US" w:eastAsia="zh-CN"/>
              </w:rPr>
              <w:t>.</w:t>
            </w:r>
            <w:r>
              <w:rPr>
                <w:rFonts w:hint="eastAsia" w:ascii="宋体" w:hAnsi="宋体" w:eastAsia="宋体" w:cs="宋体"/>
                <w:color w:val="231F20"/>
                <w:spacing w:val="-2"/>
                <w:sz w:val="18"/>
                <w:szCs w:val="18"/>
              </w:rPr>
              <w:t>能严格执行“7S”管理制度、环保管理制度、废弃物管理规定及 常用工具和量具的保养规范，具备知法守法、热爱劳动、爱岗敬业的职业意识和责任感，完成工作现场的整理，设备和工具、量具的维护与保养，工作日志的填写等工作。</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6.能按照企业操作规范、车间安全生产制度规定要求，具备自我约 束、服从管理、尊重他人、有效沟通与合作的职业素养，创造积极向上的工作氛围。</w:t>
            </w:r>
          </w:p>
          <w:p>
            <w:pPr>
              <w:keepNext w:val="0"/>
              <w:keepLines w:val="0"/>
              <w:pageBreakBefore w:val="0"/>
              <w:kinsoku/>
              <w:wordWrap/>
              <w:overflowPunct/>
              <w:topLinePunct w:val="0"/>
              <w:autoSpaceDE/>
              <w:autoSpaceDN/>
              <w:bidi w:val="0"/>
              <w:adjustRightInd/>
              <w:snapToGrid/>
              <w:spacing w:line="240" w:lineRule="auto"/>
              <w:ind w:left="0" w:right="0" w:firstLine="0"/>
              <w:jc w:val="both"/>
              <w:rPr>
                <w:rFonts w:hint="eastAsia" w:ascii="宋体" w:hAnsi="宋体" w:eastAsia="宋体" w:cs="宋体"/>
                <w:color w:val="231F20"/>
                <w:spacing w:val="-2"/>
                <w:sz w:val="18"/>
                <w:szCs w:val="18"/>
                <w:lang w:val="en-US" w:eastAsia="zh-CN"/>
              </w:rPr>
            </w:pPr>
            <w:r>
              <w:rPr>
                <w:rFonts w:hint="eastAsia" w:ascii="宋体" w:hAnsi="宋体" w:eastAsia="宋体" w:cs="宋体"/>
                <w:color w:val="231F20"/>
                <w:spacing w:val="-2"/>
                <w:sz w:val="18"/>
                <w:szCs w:val="18"/>
              </w:rPr>
              <w:t>7.能按照工作成果汇报展示要求，具备在工作过程中进行资料收集整 合、团结友善协作的职业精神，利用多媒体设备和专业术语表达及展示工作成果。</w:t>
            </w:r>
          </w:p>
        </w:tc>
      </w:tr>
    </w:tbl>
    <w:p>
      <w:pPr>
        <w:rPr>
          <w:rFonts w:hint="default" w:eastAsiaTheme="minorEastAsia"/>
          <w:lang w:val="en-US" w:eastAsia="zh-CN"/>
        </w:rPr>
      </w:pPr>
    </w:p>
    <w:p>
      <w:pPr>
        <w:rPr>
          <w:rFonts w:hint="default" w:eastAsiaTheme="minor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1.“岗位工作核心能力1-n”需具体描述出是何种能力，用1-2个词汇概况，与附件1一致，岗位工作核心能力超过3个的可以在表格中加行。</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2.“知识要求”“能力要求”“思政要求”写出具体内容，要精练准确。</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3.核心课程要写出具体名称，数量根据专业具体情况填写；</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4.对应的表格内划“√”</w:t>
      </w:r>
    </w:p>
    <w:p>
      <w:pPr>
        <w:rPr>
          <w:rFonts w:hint="default" w:eastAsiaTheme="minorEastAsia"/>
          <w:lang w:val="en-US" w:eastAsia="zh-CN"/>
        </w:rPr>
      </w:pPr>
    </w:p>
    <w:p>
      <w:pPr>
        <w:rPr>
          <w:rFonts w:hint="default" w:eastAsiaTheme="minorEastAsia"/>
          <w:lang w:val="en-US" w:eastAsia="zh-CN"/>
        </w:rPr>
      </w:pPr>
    </w:p>
    <w:p>
      <w:pPr>
        <w:jc w:val="left"/>
        <w:rPr>
          <w:rFonts w:hint="default" w:eastAsiaTheme="minorEastAsia"/>
          <w:lang w:val="en-US" w:eastAsia="zh-CN"/>
        </w:rPr>
      </w:pPr>
      <w:r>
        <w:rPr>
          <w:rFonts w:hint="eastAsia"/>
          <w:b w:val="0"/>
          <w:bCs w:val="0"/>
          <w:sz w:val="24"/>
          <w:szCs w:val="24"/>
          <w:u w:val="none"/>
          <w:lang w:val="en-US" w:eastAsia="zh-CN"/>
        </w:rPr>
        <w:t>附件3</w:t>
      </w:r>
    </w:p>
    <w:p>
      <w:pPr>
        <w:rPr>
          <w:rFonts w:hint="default" w:eastAsiaTheme="minorEastAsia"/>
          <w:lang w:val="en-US" w:eastAsia="zh-CN"/>
        </w:rPr>
      </w:pPr>
    </w:p>
    <w:p>
      <w:pPr>
        <w:jc w:val="center"/>
        <w:rPr>
          <w:rFonts w:hint="default" w:eastAsiaTheme="minorEastAsia"/>
          <w:lang w:val="en-US" w:eastAsia="zh-CN"/>
        </w:rPr>
      </w:pPr>
      <w:r>
        <w:rPr>
          <w:rFonts w:hint="eastAsia"/>
          <w:b/>
          <w:bCs/>
          <w:sz w:val="36"/>
          <w:szCs w:val="36"/>
          <w:u w:val="single"/>
          <w:lang w:val="en-US" w:eastAsia="zh-CN"/>
        </w:rPr>
        <w:t xml:space="preserve">  机电设备技术 专业</w:t>
      </w:r>
      <w:r>
        <w:rPr>
          <w:rFonts w:hint="eastAsia"/>
          <w:b/>
          <w:bCs/>
          <w:sz w:val="36"/>
          <w:szCs w:val="36"/>
          <w:u w:val="none"/>
          <w:lang w:val="en-US" w:eastAsia="zh-CN"/>
        </w:rPr>
        <w:t>专业基础</w:t>
      </w:r>
      <w:r>
        <w:rPr>
          <w:rFonts w:hint="eastAsia"/>
          <w:b/>
          <w:bCs/>
          <w:sz w:val="36"/>
          <w:szCs w:val="36"/>
          <w:lang w:val="en-US" w:eastAsia="zh-CN"/>
        </w:rPr>
        <w:t>课程和文化课程对核心课程支撑任务分解表</w:t>
      </w:r>
    </w:p>
    <w:p>
      <w:pPr>
        <w:rPr>
          <w:rFonts w:hint="default" w:eastAsiaTheme="minorEastAsia"/>
          <w:lang w:val="en-US" w:eastAsia="zh-CN"/>
        </w:rPr>
      </w:pPr>
    </w:p>
    <w:tbl>
      <w:tblPr>
        <w:tblStyle w:val="4"/>
        <w:tblW w:w="14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2196"/>
        <w:gridCol w:w="1469"/>
        <w:gridCol w:w="1050"/>
        <w:gridCol w:w="1699"/>
        <w:gridCol w:w="1339"/>
        <w:gridCol w:w="1139"/>
        <w:gridCol w:w="968"/>
        <w:gridCol w:w="839"/>
        <w:gridCol w:w="689"/>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2190" w:type="dxa"/>
            <w:vAlign w:val="center"/>
          </w:tcPr>
          <w:p>
            <w:pPr>
              <w:jc w:val="center"/>
              <w:rPr>
                <w:rFonts w:hint="default"/>
                <w:b/>
                <w:bCs/>
                <w:vertAlign w:val="baseline"/>
                <w:lang w:val="en-US" w:eastAsia="zh-CN"/>
              </w:rPr>
            </w:pPr>
            <w:r>
              <w:rPr>
                <w:rFonts w:hint="eastAsia"/>
                <w:b/>
                <w:bCs/>
                <w:vertAlign w:val="baseline"/>
                <w:lang w:val="en-US" w:eastAsia="zh-CN"/>
              </w:rPr>
              <w:t>核心课程</w:t>
            </w:r>
          </w:p>
        </w:tc>
        <w:tc>
          <w:tcPr>
            <w:tcW w:w="2196" w:type="dxa"/>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b/>
                <w:bCs/>
                <w:vertAlign w:val="baseline"/>
                <w:lang w:val="en-US" w:eastAsia="zh-CN"/>
              </w:rPr>
              <w:t>识图与绘图</w:t>
            </w:r>
          </w:p>
        </w:tc>
        <w:tc>
          <w:tcPr>
            <w:tcW w:w="1469" w:type="dxa"/>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cstheme="minorBidi"/>
                <w:b/>
                <w:bCs/>
                <w:kern w:val="2"/>
                <w:sz w:val="21"/>
                <w:szCs w:val="24"/>
                <w:vertAlign w:val="baseline"/>
                <w:lang w:val="en-US" w:eastAsia="zh-CN" w:bidi="ar-SA"/>
              </w:rPr>
              <w:t>机械基础</w:t>
            </w:r>
          </w:p>
        </w:tc>
        <w:tc>
          <w:tcPr>
            <w:tcW w:w="1050" w:type="dxa"/>
            <w:vAlign w:val="center"/>
          </w:tcPr>
          <w:p>
            <w:pPr>
              <w:jc w:val="both"/>
              <w:rPr>
                <w:rFonts w:hint="default"/>
                <w:b/>
                <w:bCs/>
                <w:vertAlign w:val="baseline"/>
                <w:lang w:val="en-US" w:eastAsia="zh-CN"/>
              </w:rPr>
            </w:pPr>
            <w:r>
              <w:rPr>
                <w:rFonts w:hint="eastAsia"/>
                <w:b/>
                <w:bCs/>
                <w:vertAlign w:val="baseline"/>
                <w:lang w:val="en-US" w:eastAsia="zh-CN"/>
              </w:rPr>
              <w:t>电工电子技术</w:t>
            </w:r>
          </w:p>
        </w:tc>
        <w:tc>
          <w:tcPr>
            <w:tcW w:w="1699" w:type="dxa"/>
            <w:vAlign w:val="center"/>
          </w:tcPr>
          <w:p>
            <w:pPr>
              <w:jc w:val="center"/>
              <w:rPr>
                <w:rFonts w:hint="default"/>
                <w:b/>
                <w:bCs/>
                <w:vertAlign w:val="baseline"/>
                <w:lang w:val="en-US" w:eastAsia="zh-CN"/>
              </w:rPr>
            </w:pPr>
            <w:r>
              <w:rPr>
                <w:rFonts w:hint="eastAsia"/>
                <w:b/>
                <w:bCs/>
                <w:vertAlign w:val="baseline"/>
                <w:lang w:val="en-US" w:eastAsia="zh-CN"/>
              </w:rPr>
              <w:t>互换性与技术测量</w:t>
            </w:r>
          </w:p>
        </w:tc>
        <w:tc>
          <w:tcPr>
            <w:tcW w:w="1339" w:type="dxa"/>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cstheme="minorBidi"/>
                <w:b/>
                <w:bCs/>
                <w:kern w:val="2"/>
                <w:sz w:val="21"/>
                <w:szCs w:val="24"/>
                <w:vertAlign w:val="baseline"/>
                <w:lang w:val="en-US" w:eastAsia="zh-CN" w:bidi="ar-SA"/>
              </w:rPr>
              <w:t>液压与气压传动</w:t>
            </w:r>
          </w:p>
        </w:tc>
        <w:tc>
          <w:tcPr>
            <w:tcW w:w="1139" w:type="dxa"/>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cstheme="minorBidi"/>
                <w:b/>
                <w:bCs/>
                <w:kern w:val="2"/>
                <w:sz w:val="21"/>
                <w:szCs w:val="24"/>
                <w:vertAlign w:val="baseline"/>
                <w:lang w:val="en-US" w:eastAsia="zh-CN" w:bidi="ar-SA"/>
              </w:rPr>
              <w:t>电气控制技术</w:t>
            </w:r>
            <w:bookmarkStart w:id="0" w:name="_GoBack"/>
            <w:bookmarkEnd w:id="0"/>
          </w:p>
        </w:tc>
        <w:tc>
          <w:tcPr>
            <w:tcW w:w="968" w:type="dxa"/>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b/>
                <w:bCs/>
                <w:vertAlign w:val="baseline"/>
                <w:lang w:val="en-US" w:eastAsia="zh-CN"/>
              </w:rPr>
              <w:t>大学语文</w:t>
            </w:r>
          </w:p>
        </w:tc>
        <w:tc>
          <w:tcPr>
            <w:tcW w:w="839" w:type="dxa"/>
            <w:vAlign w:val="center"/>
          </w:tcPr>
          <w:p>
            <w:pPr>
              <w:jc w:val="center"/>
              <w:rPr>
                <w:rFonts w:hint="default" w:asciiTheme="minorHAnsi" w:hAnsiTheme="minorHAnsi" w:eastAsiaTheme="minorEastAsia" w:cstheme="minorBidi"/>
                <w:b/>
                <w:bCs/>
                <w:kern w:val="2"/>
                <w:sz w:val="21"/>
                <w:szCs w:val="24"/>
                <w:vertAlign w:val="baseline"/>
                <w:lang w:val="en-US" w:eastAsia="zh-CN" w:bidi="ar-SA"/>
              </w:rPr>
            </w:pPr>
            <w:r>
              <w:rPr>
                <w:rFonts w:hint="eastAsia"/>
                <w:b/>
                <w:bCs/>
                <w:vertAlign w:val="baseline"/>
                <w:lang w:val="en-US" w:eastAsia="zh-CN"/>
              </w:rPr>
              <w:t>大学英语</w:t>
            </w:r>
          </w:p>
        </w:tc>
        <w:tc>
          <w:tcPr>
            <w:tcW w:w="689" w:type="dxa"/>
            <w:vAlign w:val="center"/>
          </w:tcPr>
          <w:p>
            <w:pPr>
              <w:jc w:val="center"/>
              <w:rPr>
                <w:rFonts w:hint="default"/>
                <w:b/>
                <w:bCs/>
                <w:vertAlign w:val="baseline"/>
                <w:lang w:val="en-US" w:eastAsia="zh-CN"/>
              </w:rPr>
            </w:pPr>
            <w:r>
              <w:rPr>
                <w:rFonts w:hint="eastAsia"/>
                <w:b/>
                <w:bCs/>
                <w:vertAlign w:val="baseline"/>
                <w:lang w:val="en-US" w:eastAsia="zh-CN"/>
              </w:rPr>
              <w:t>大学数学</w:t>
            </w:r>
          </w:p>
        </w:tc>
        <w:tc>
          <w:tcPr>
            <w:tcW w:w="839" w:type="dxa"/>
            <w:vAlign w:val="center"/>
          </w:tcPr>
          <w:p>
            <w:pPr>
              <w:jc w:val="center"/>
              <w:rPr>
                <w:rFonts w:hint="default"/>
                <w:b/>
                <w:bCs/>
                <w:vertAlign w:val="baseline"/>
                <w:lang w:val="en-US" w:eastAsia="zh-CN"/>
              </w:rPr>
            </w:pPr>
            <w:r>
              <w:rPr>
                <w:rFonts w:hint="eastAsia"/>
                <w:b/>
                <w:bCs/>
                <w:vertAlign w:val="baseline"/>
                <w:lang w:val="en-US" w:eastAsia="zh-CN"/>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8" w:hRule="atLeast"/>
        </w:trPr>
        <w:tc>
          <w:tcPr>
            <w:tcW w:w="219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金工实习</w:t>
            </w: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采用机械制图与AutoCAD相融合的方式，把CAD软件作为绘图平台注入传统三视图与机械制图的基本理论与知识</w:t>
            </w: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使学生获得正确分析、使用和维护机械的基本知识和实际应用，获得基本的机械设计理念、方法和必需的技能，了解工程材料及热处理的基础知识，</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eastAsia" w:ascii="宋体" w:hAnsi="宋体" w:eastAsia="宋体" w:cs="宋体"/>
                <w:color w:val="231F20"/>
                <w:spacing w:val="-2"/>
                <w:sz w:val="18"/>
                <w:szCs w:val="18"/>
                <w:lang w:val="en-US" w:eastAsia="zh-CN"/>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基本语文知识</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基本数学知识</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7"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注重培养学生的空间构思能力和识图、绘图能力</w:t>
            </w: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能够正确选择材料及热处理工艺，掌握各种机械、传动机构、标准件、连接件等机械产品的原理、组成、特点、传动分析和计算，掌握机械连接的结构原理、组成、特点、传动分析和计算，能够设计简单一些机械和简单传动机构。</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eastAsia" w:ascii="宋体" w:hAnsi="宋体" w:eastAsia="宋体" w:cs="宋体"/>
                <w:color w:val="231F20"/>
                <w:spacing w:val="-2"/>
                <w:sz w:val="18"/>
                <w:szCs w:val="18"/>
                <w:lang w:val="en-US" w:eastAsia="zh-CN"/>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应用文写作能力</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计算能力</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使学生具有良好的思想品德、具有较强的社会责任感、荣誉感感和进取精神，培养学生必要的职业道德素质，端正的职业态度，爱岗敬业、团结协作、一丝不苟、精益求精、互帮互助的良好品质，激发和培养学生的创新意识和创新精神，培养学生安全意识、认真学习的态度以及工匠精神。</w:t>
            </w: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培养学生在科研和工作中科学严谨的工匠精神；联系现代社会快速变化的社会环境和复杂多变的各种挑战，让学生树立正直可靠的精神品格；以与学生联系紧密的切身体验，培养学生形成爱国爱家的思想维度。</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eastAsia" w:ascii="宋体" w:hAnsi="宋体" w:eastAsia="宋体" w:cs="宋体"/>
                <w:color w:val="231F20"/>
                <w:spacing w:val="-2"/>
                <w:sz w:val="18"/>
                <w:szCs w:val="18"/>
                <w:lang w:val="en-US" w:eastAsia="zh-CN"/>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自觉弘扬社会主义核心价值观，坚定文化自信，为适应个人终身发展和社会发展需要提供支撑。</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19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通用设备安装与维护</w:t>
            </w:r>
          </w:p>
        </w:tc>
        <w:tc>
          <w:tcPr>
            <w:tcW w:w="2196"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使学生获得正确分析、使用和维护机械的基本知识和实际应用，获得基本的机械设计理念、方法和必需的技能，了解工程材料及热处理的基础知识，</w:t>
            </w:r>
          </w:p>
        </w:tc>
        <w:tc>
          <w:tcPr>
            <w:tcW w:w="1050"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液压与气压传动基本知识、液压与气压元件、典型液压与气压系统。</w:t>
            </w:r>
          </w:p>
        </w:tc>
        <w:tc>
          <w:tcPr>
            <w:tcW w:w="1139"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基本语文知识</w:t>
            </w:r>
          </w:p>
        </w:tc>
        <w:tc>
          <w:tcPr>
            <w:tcW w:w="839"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基本数学知识</w:t>
            </w:r>
          </w:p>
        </w:tc>
        <w:tc>
          <w:tcPr>
            <w:tcW w:w="689"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Merge w:val="restart"/>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kern w:val="2"/>
                <w:sz w:val="18"/>
                <w:szCs w:val="18"/>
                <w:lang w:val="en-US" w:eastAsia="zh-CN" w:bidi="ar-SA"/>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能够正确选择材料及热处理工艺，掌握各种机械、传动机构、标准件、连接件等机械产品的原理、组成、特点、传动分析和计算，掌握机械连接的结构原理、组成、特点、传动分析和计算，能够设计简单一些机械和简单传动机构。</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掌握液压与气压传动系统在机电一体化设备中的应用基础知识、正确使用液压和气压元件、利用元件进行液压与气压传动系统设计</w:t>
            </w: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应用文写作能力</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计算能力</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8"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kern w:val="2"/>
                <w:sz w:val="18"/>
                <w:szCs w:val="18"/>
                <w:lang w:val="en-US" w:eastAsia="zh-CN" w:bidi="ar-SA"/>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培养学生在科研和工作中科学严谨的工匠精神；联系现代社会快速变化的社会环境和复杂多变的各种挑战，让学生树立正直可靠的精神品格；以与学生联系紧密的切身体验，培养学生形成爱国爱家的思想维度。</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培养学生具有良好的思想品德、具有较强的社会责任感、荣誉感和进取精神，自主践行社会主义核心价值观；培养学生节约、保护环境的意识和岗位意识，提升学生的职业自豪感。</w:t>
            </w: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自觉弘扬社会主义核心价值观，坚定文化自信，为适应个人终身发展和社会发展需要提供支撑。</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219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PLC应用技术</w:t>
            </w: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电路基础、电工技术、模拟电子技术、数字电子技术。</w:t>
            </w: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常用低压电器及其拆装与维修；交流电动机的典型控制线路及其安装、调试与维修；直流电动机的典型控制线路及其安装、调试与维修；电气控制电路的测绘和设计。</w:t>
            </w: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基本语文知识</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基本数学知识</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基本信息知识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会使用电工电子仪器仪表和工具；能初步识读简单电路原理图和设备安装接线图，并能对电路进行调试、对简单故障进行排除和维修；初步具备查阅电工电子手册和技术资料的能力，能合理选用元器件</w:t>
            </w: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w:t>
            </w:r>
            <w:r>
              <w:rPr>
                <w:rFonts w:hint="eastAsia" w:ascii="宋体" w:hAnsi="宋体" w:eastAsia="宋体" w:cs="宋体"/>
                <w:color w:val="000000"/>
                <w:sz w:val="18"/>
                <w:szCs w:val="18"/>
                <w:lang w:eastAsia="zh-CN"/>
              </w:rPr>
              <w:t>。</w:t>
            </w: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应用文写作能力</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计算能力</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计算机操作能力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培养学生精益求精的大国工匠精神，规范、安全、严谨的工作作风，使学生具有科技报国的家国情怀和使命担当。</w:t>
            </w: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系统进行中国特色社会主义和中国梦教育、社会主义核心价值观教育、法治教育、劳动教育、心理健康教育、中华优秀传统文化教育。</w:t>
            </w: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自觉弘扬社会主义核心价值观，坚定文化自信，为适应个人终身发展和社会发展需要提供支撑。</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8" w:hRule="atLeast"/>
        </w:trPr>
        <w:tc>
          <w:tcPr>
            <w:tcW w:w="219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机电设备修理技术</w:t>
            </w: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使学生获得正确分析、使用和维护机械的基本知识和实际应用，获得基本的机械设计理念、方法和必需的技能，了解工程材料及热处理的基础知识，</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使学生获得机械零件公差配合与测量技术方面的基本知识。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基本数学知识</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基本英语知识</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基本信息知识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能够正确选择材料及热处理工艺，掌握各种机械、传动机构、标准件、连接件等机械产品的原理、组成、特点、传动分析和计算，掌握机械连接的结构原理、组成、特点、传动分析和计算，能够设计简单一些机械和简单传动机构。</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both"/>
              <w:textAlignment w:val="auto"/>
              <w:rPr>
                <w:rFonts w:hint="eastAsia" w:ascii="宋体" w:hAnsi="宋体" w:eastAsia="宋体" w:cs="宋体"/>
                <w:color w:val="231F20"/>
                <w:spacing w:val="-2"/>
                <w:sz w:val="18"/>
                <w:szCs w:val="18"/>
              </w:rPr>
            </w:pPr>
            <w:r>
              <w:rPr>
                <w:rFonts w:hint="eastAsia" w:ascii="宋体" w:hAnsi="宋体" w:eastAsia="宋体" w:cs="宋体"/>
                <w:color w:val="231F20"/>
                <w:spacing w:val="-2"/>
                <w:sz w:val="18"/>
                <w:szCs w:val="18"/>
              </w:rPr>
              <w:t>学生了解和掌握：建立互换性的基本概念，了解公差配合标准及其应用。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计算能力</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专业英语翻译能力</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计算机操作能力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培养学生在科研和工作中科学严谨的工匠精神；联系现代社会快速变化的社会环境和复杂多变的各种挑战，让学生树立正直可靠的精神品格；以与学生联系紧密的切身体验，培养学生形成爱国爱家的思想维度。</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r>
              <w:rPr>
                <w:rFonts w:hint="eastAsia" w:ascii="宋体" w:hAnsi="宋体" w:eastAsia="宋体" w:cs="宋体"/>
                <w:color w:val="231F20"/>
                <w:spacing w:val="-2"/>
                <w:sz w:val="18"/>
                <w:szCs w:val="18"/>
              </w:rPr>
              <w:t>使学生具备从事职业活动所需的行为能力，包括情感态度与价值观、人际交往、公共关系、职业道德和环境意识等；如培养守正创新、精益求精工匠精神以及质量意识；培养与同学（同事）相处的能力、在小组工作中的合作能力、交流与协商的能力、逐步养成批评与自我批评的习惯与能力以及认真、细心、诚实、可靠等品格</w:t>
            </w:r>
            <w:r>
              <w:rPr>
                <w:rFonts w:hint="eastAsia" w:ascii="宋体" w:hAnsi="宋体" w:eastAsia="宋体" w:cs="宋体"/>
                <w:color w:val="231F20"/>
                <w:spacing w:val="-2"/>
                <w:sz w:val="18"/>
                <w:szCs w:val="18"/>
                <w:lang w:eastAsia="zh-CN"/>
              </w:rPr>
              <w:t>。</w:t>
            </w: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培养正确的情趣、态度和价值观</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8" w:hRule="atLeast"/>
        </w:trPr>
        <w:tc>
          <w:tcPr>
            <w:tcW w:w="219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机电设备装调与控制技术</w:t>
            </w: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使学生获得正确分析、使用和维护机械的基本知识和实际应用，获得基本的机械设计理念、方法和必需的技能，了解工程材料及热处理的基础知识，</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液压与气压传动基本知识、液压与气压元件、典型液压与气压系统。</w:t>
            </w: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基本语文知识</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基本数学知识</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能够正确选择材料及热处理工艺，掌握各种机械、传动机构、标准件、连接件等机械产品的原理、组成、特点、传动分析和计算，掌握机械连接的结构原理、组成、特点、传动分析和计算，能够设计简单一些机械和简单传动机构。</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掌握液压与气压传动系统在机电一体化设备中的应用基础知识、正确使用液压和气压元件、利用元件进行液压与气压传动系统设计</w:t>
            </w: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应用文写作能力</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计算能力</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2"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培养学生在科研和工作中科学严谨的工匠精神；联系现代社会快速变化的社会环境和复杂多变的各种挑战，让学生树立正直可靠的精神品格；以与学生联系紧密的切身体验，培养学生形成爱国爱家的思想维度。</w:t>
            </w: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培养学生具有良好的思想品德、具有较强的社会责任感、荣誉感和进取精神，自主践行社会主义核心价值观；培养学生节约、保护环境的意识和岗位意识，提升学生的职业自豪感。</w:t>
            </w: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自觉弘扬社会主义核心价值观，坚定文化自信，为适应个人终身发展和社会发展需要提供支撑。</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2190" w:type="dxa"/>
            <w:vMerge w:val="restar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机电设备故障诊断技术</w:t>
            </w: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电路基础、电工技术、模拟电子技术、数字电子技术。</w:t>
            </w: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常用低压电器及其拆装与维修；交流电动机的典型控制线路及其安装、调试与维修；直流电动机的典型控制线路及其安装、调试与维修；电气控制电路的测绘和设计。</w:t>
            </w: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基本语文知识</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基本数学知识</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会使用电工电子仪器仪表和工具；能初步识读简单电路原理图和设备安装接线图，并能对电路进行调试、对简单故障进行排除和维修；初步具备查阅电工电子手册和技术资料的能力，能合理选用元器件</w:t>
            </w: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具备机械或者电气信息类职业应用性人才所必需的电工技能技术标准、规则等有关知识，培养学生在电气维修、计量设计等工作岗位的电气设备维修的能力。具备电气识图、电气线路故障检测与维修、仪器仪表的使用等基本技能</w:t>
            </w:r>
            <w:r>
              <w:rPr>
                <w:rFonts w:hint="eastAsia" w:ascii="宋体" w:hAnsi="宋体" w:eastAsia="宋体" w:cs="宋体"/>
                <w:color w:val="000000"/>
                <w:sz w:val="18"/>
                <w:szCs w:val="18"/>
                <w:lang w:eastAsia="zh-CN"/>
              </w:rPr>
              <w:t>。</w:t>
            </w: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应用文写作能力</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计算能力</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8" w:hRule="atLeast"/>
        </w:trPr>
        <w:tc>
          <w:tcPr>
            <w:tcW w:w="2190" w:type="dxa"/>
            <w:vMerge w:val="continue"/>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sz w:val="18"/>
                <w:szCs w:val="18"/>
              </w:rPr>
            </w:pPr>
          </w:p>
        </w:tc>
        <w:tc>
          <w:tcPr>
            <w:tcW w:w="2196"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46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050"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培养学生精益求精的大国工匠精神，规范、安全、严谨的工作作风，使学生具有科技报国的家国情怀和使命担当。</w:t>
            </w:r>
          </w:p>
        </w:tc>
        <w:tc>
          <w:tcPr>
            <w:tcW w:w="169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宋体" w:hAnsi="宋体" w:eastAsia="宋体" w:cs="宋体"/>
                <w:color w:val="231F20"/>
                <w:spacing w:val="-2"/>
                <w:kern w:val="2"/>
                <w:sz w:val="18"/>
                <w:szCs w:val="18"/>
                <w:lang w:val="en-US" w:eastAsia="zh-CN" w:bidi="ar-SA"/>
              </w:rPr>
            </w:pPr>
          </w:p>
        </w:tc>
        <w:tc>
          <w:tcPr>
            <w:tcW w:w="13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11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系统进行中国特色社会主义和中国梦教育、社会主义核心价值观教育、法治教育、劳动教育、心理健康教育、中华优秀传统文化教育。</w:t>
            </w:r>
          </w:p>
        </w:tc>
        <w:tc>
          <w:tcPr>
            <w:tcW w:w="96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自觉弘扬社会主义核心价值观，坚定文化自信，为适应个人终身发展和社会发展需要提供支撑。</w:t>
            </w: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将科学态度、科学精神和科学的世界观运用于实际工作与生活中。</w:t>
            </w:r>
          </w:p>
        </w:tc>
        <w:tc>
          <w:tcPr>
            <w:tcW w:w="68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c>
          <w:tcPr>
            <w:tcW w:w="839"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color w:val="000000"/>
                <w:kern w:val="2"/>
                <w:sz w:val="18"/>
                <w:szCs w:val="18"/>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1.“核心课程”需写出具体课程名称；</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lang w:val="en-US" w:eastAsia="zh-CN"/>
        </w:rPr>
        <w:t>2.专业基础课程和文化课程写出具体名称，数量根据专业具体情况填写；</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eastAsia="宋体"/>
          <w:lang w:val="en-US" w:eastAsia="zh-CN"/>
        </w:rPr>
      </w:pPr>
      <w:r>
        <w:rPr>
          <w:rFonts w:hint="eastAsia"/>
          <w:lang w:val="en-US" w:eastAsia="zh-CN"/>
        </w:rPr>
        <w:t>3.“知识要求”“能力要求”“思政要求”栏目里对应着专业基础课程和文化课程名称写出具体要求，填写重要内容，要精练准确、简要概况，无要求的不用填写，空格即可。</w:t>
      </w:r>
    </w:p>
    <w:p>
      <w:pPr>
        <w:rPr>
          <w:rFonts w:hint="default" w:eastAsiaTheme="minorEastAsia"/>
          <w:lang w:val="en-US" w:eastAsia="zh-CN"/>
        </w:rPr>
      </w:pPr>
    </w:p>
    <w:p>
      <w:pPr>
        <w:rPr>
          <w:rFonts w:hint="default" w:eastAsiaTheme="minorEastAsia"/>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F51CFF"/>
    <w:multiLevelType w:val="singleLevel"/>
    <w:tmpl w:val="74F51CF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AB73C2A"/>
    <w:rsid w:val="00133387"/>
    <w:rsid w:val="08E41C0E"/>
    <w:rsid w:val="0B195C35"/>
    <w:rsid w:val="124B0F28"/>
    <w:rsid w:val="132D3CF1"/>
    <w:rsid w:val="191A4B81"/>
    <w:rsid w:val="1AB73C2A"/>
    <w:rsid w:val="230D05DD"/>
    <w:rsid w:val="27BF40D9"/>
    <w:rsid w:val="27F3258B"/>
    <w:rsid w:val="293638E5"/>
    <w:rsid w:val="2D851AC4"/>
    <w:rsid w:val="3C8949EF"/>
    <w:rsid w:val="406211B9"/>
    <w:rsid w:val="418B657B"/>
    <w:rsid w:val="441A5B1F"/>
    <w:rsid w:val="48175CB5"/>
    <w:rsid w:val="4DB92955"/>
    <w:rsid w:val="4F264EA8"/>
    <w:rsid w:val="51B64EEE"/>
    <w:rsid w:val="58DC0347"/>
    <w:rsid w:val="5C8317C5"/>
    <w:rsid w:val="5D0569A1"/>
    <w:rsid w:val="5D2B2DE7"/>
    <w:rsid w:val="5FE46113"/>
    <w:rsid w:val="60F76C10"/>
    <w:rsid w:val="656358FE"/>
    <w:rsid w:val="67B93267"/>
    <w:rsid w:val="6A492A9A"/>
    <w:rsid w:val="715C00B3"/>
    <w:rsid w:val="735E3102"/>
    <w:rsid w:val="799251BE"/>
    <w:rsid w:val="7C8C31D2"/>
    <w:rsid w:val="7F8D3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5553</Words>
  <Characters>5654</Characters>
  <Lines>0</Lines>
  <Paragraphs>0</Paragraphs>
  <TotalTime>7</TotalTime>
  <ScaleCrop>false</ScaleCrop>
  <LinksUpToDate>false</LinksUpToDate>
  <CharactersWithSpaces>5666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2022-05-03T01:54:00Z</dcterms:created>
  <dc:creator>CJY</dc:creator>
  <cp:lastModifiedBy>味道</cp:lastModifiedBy>
  <dcterms:modified xsi:type="dcterms:W3CDTF">2023-07-21T11:00:44Z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7E2FAAC41DDF4652B74419BB66C54452</vt:lpwstr>
  </property>
</Properties>
</file>