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sz w:val="72"/>
          <w:szCs w:val="72"/>
        </w:rPr>
      </w:pPr>
      <w:r>
        <w:rPr>
          <w:rFonts w:hint="eastAsia" w:ascii="宋体" w:hAnsi="宋体"/>
          <w:b/>
          <w:sz w:val="72"/>
          <w:szCs w:val="72"/>
          <w:lang w:eastAsia="zh-CN"/>
        </w:rPr>
        <w:t>智能设备运行与维护</w:t>
      </w:r>
      <w:r>
        <w:rPr>
          <w:rFonts w:hint="eastAsia" w:ascii="宋体" w:hAnsi="宋体"/>
          <w:b/>
          <w:sz w:val="72"/>
          <w:szCs w:val="72"/>
        </w:rPr>
        <w:t>专业</w:t>
      </w:r>
    </w:p>
    <w:p>
      <w:pPr>
        <w:spacing w:before="312" w:beforeLines="100" w:after="312" w:afterLines="100"/>
        <w:jc w:val="center"/>
        <w:rPr>
          <w:rFonts w:ascii="宋体" w:hAnsi="宋体"/>
          <w:b/>
          <w:sz w:val="84"/>
          <w:szCs w:val="84"/>
        </w:rPr>
      </w:pPr>
      <w:r>
        <w:rPr>
          <w:rFonts w:hint="eastAsia" w:ascii="宋体" w:hAnsi="宋体"/>
          <w:b/>
          <w:sz w:val="72"/>
          <w:szCs w:val="72"/>
        </w:rPr>
        <w:t>人才培养方案</w:t>
      </w:r>
    </w:p>
    <w:p>
      <w:pPr>
        <w:spacing w:before="312" w:beforeLines="100" w:after="312" w:afterLines="100"/>
        <w:jc w:val="center"/>
        <w:rPr>
          <w:rFonts w:ascii="宋体" w:hAnsi="宋体"/>
          <w:b/>
          <w:sz w:val="32"/>
          <w:szCs w:val="32"/>
        </w:rPr>
      </w:pPr>
      <w:r>
        <w:rPr>
          <w:rFonts w:hint="eastAsia" w:ascii="宋体" w:hAnsi="宋体"/>
          <w:b/>
          <w:sz w:val="32"/>
          <w:szCs w:val="32"/>
        </w:rPr>
        <w:t>（</w:t>
      </w:r>
      <w:r>
        <w:rPr>
          <w:rFonts w:ascii="宋体" w:hAnsi="宋体"/>
          <w:b/>
          <w:sz w:val="32"/>
          <w:szCs w:val="32"/>
        </w:rPr>
        <w:t>2023</w:t>
      </w:r>
      <w:r>
        <w:rPr>
          <w:rFonts w:hint="eastAsia" w:ascii="宋体" w:hAnsi="宋体"/>
          <w:b/>
          <w:sz w:val="32"/>
          <w:szCs w:val="32"/>
        </w:rPr>
        <w:t>级</w:t>
      </w:r>
      <w:r>
        <w:rPr>
          <w:rFonts w:ascii="宋体" w:hAnsi="宋体"/>
          <w:b/>
          <w:sz w:val="32"/>
          <w:szCs w:val="32"/>
        </w:rPr>
        <w:t>5</w:t>
      </w:r>
      <w:r>
        <w:rPr>
          <w:rFonts w:hint="eastAsia" w:ascii="宋体" w:hAnsi="宋体"/>
          <w:b/>
          <w:sz w:val="32"/>
          <w:szCs w:val="32"/>
        </w:rPr>
        <w:t>年制高职）</w:t>
      </w:r>
    </w:p>
    <w:p>
      <w:pPr>
        <w:spacing w:before="312" w:beforeLines="100" w:after="312" w:afterLines="100"/>
        <w:jc w:val="center"/>
        <w:rPr>
          <w:rFonts w:ascii="宋体" w:hAnsi="宋体"/>
          <w:b/>
          <w:sz w:val="32"/>
          <w:szCs w:val="32"/>
        </w:rPr>
      </w:pPr>
      <w:r>
        <w:rPr>
          <w:rFonts w:hint="eastAsia" w:ascii="宋体" w:hAnsi="宋体"/>
          <w:b/>
          <w:sz w:val="32"/>
          <w:szCs w:val="32"/>
        </w:rPr>
        <w:t>本专业为自治区骨干专业、自治区高水平专业群建设项目</w:t>
      </w:r>
    </w:p>
    <w:p>
      <w:pPr>
        <w:spacing w:before="312" w:beforeLines="100" w:after="312" w:afterLines="100"/>
        <w:jc w:val="center"/>
        <w:rPr>
          <w:rFonts w:ascii="宋体" w:hAnsi="宋体"/>
          <w:b/>
          <w:sz w:val="32"/>
          <w:szCs w:val="32"/>
        </w:rPr>
      </w:pPr>
    </w:p>
    <w:p>
      <w:pPr>
        <w:spacing w:before="312" w:beforeLines="100" w:after="312" w:afterLines="100"/>
        <w:jc w:val="center"/>
        <w:rPr>
          <w:rFonts w:ascii="宋体" w:hAnsi="宋体"/>
          <w:b/>
          <w:sz w:val="32"/>
          <w:szCs w:val="32"/>
        </w:rPr>
      </w:pPr>
    </w:p>
    <w:tbl>
      <w:tblPr>
        <w:tblStyle w:val="7"/>
        <w:tblpPr w:leftFromText="180" w:rightFromText="180" w:vertAnchor="text" w:horzAnchor="margin" w:tblpXSpec="center" w:tblpY="831"/>
        <w:tblW w:w="9606" w:type="dxa"/>
        <w:tblInd w:w="0" w:type="dxa"/>
        <w:tblLayout w:type="fixed"/>
        <w:tblCellMar>
          <w:top w:w="0" w:type="dxa"/>
          <w:left w:w="108" w:type="dxa"/>
          <w:bottom w:w="0" w:type="dxa"/>
          <w:right w:w="108" w:type="dxa"/>
        </w:tblCellMar>
      </w:tblPr>
      <w:tblGrid>
        <w:gridCol w:w="176"/>
        <w:gridCol w:w="4049"/>
        <w:gridCol w:w="381"/>
        <w:gridCol w:w="5000"/>
      </w:tblGrid>
      <w:tr>
        <w:tblPrEx>
          <w:tblCellMar>
            <w:top w:w="0" w:type="dxa"/>
            <w:left w:w="108" w:type="dxa"/>
            <w:bottom w:w="0" w:type="dxa"/>
            <w:right w:w="108" w:type="dxa"/>
          </w:tblCellMar>
        </w:tblPrEx>
        <w:tc>
          <w:tcPr>
            <w:tcW w:w="4225" w:type="dxa"/>
            <w:gridSpan w:val="2"/>
            <w:vAlign w:val="center"/>
          </w:tcPr>
          <w:p>
            <w:pPr>
              <w:keepNext w:val="0"/>
              <w:keepLines w:val="0"/>
              <w:suppressLineNumbers w:val="0"/>
              <w:spacing w:before="0" w:beforeAutospacing="0" w:after="0" w:afterAutospacing="0" w:line="600" w:lineRule="exact"/>
              <w:ind w:left="0" w:right="0"/>
              <w:jc w:val="right"/>
              <w:rPr>
                <w:rFonts w:hint="default" w:ascii="宋体" w:hAnsi="宋体"/>
                <w:bCs/>
                <w:sz w:val="28"/>
                <w:szCs w:val="28"/>
              </w:rPr>
            </w:pPr>
            <w:r>
              <w:rPr>
                <w:rFonts w:hint="eastAsia" w:ascii="宋体" w:hAnsi="宋体"/>
                <w:bCs/>
                <w:sz w:val="28"/>
                <w:szCs w:val="28"/>
              </w:rPr>
              <w:t>教研室（主任）</w:t>
            </w:r>
          </w:p>
        </w:tc>
        <w:tc>
          <w:tcPr>
            <w:tcW w:w="381" w:type="dxa"/>
            <w:tcBorders>
              <w:right w:val="double" w:color="auto" w:sz="4" w:space="0"/>
            </w:tcBorders>
            <w:vAlign w:val="center"/>
          </w:tcPr>
          <w:p>
            <w:pPr>
              <w:keepNext w:val="0"/>
              <w:keepLines w:val="0"/>
              <w:suppressLineNumbers w:val="0"/>
              <w:spacing w:before="0" w:beforeAutospacing="0" w:after="0" w:afterAutospacing="0" w:line="600" w:lineRule="exact"/>
              <w:ind w:left="0" w:right="0"/>
              <w:jc w:val="center"/>
              <w:rPr>
                <w:rFonts w:hint="default"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p>
        </w:tc>
      </w:tr>
      <w:tr>
        <w:tblPrEx>
          <w:tblCellMar>
            <w:top w:w="0" w:type="dxa"/>
            <w:left w:w="108" w:type="dxa"/>
            <w:bottom w:w="0" w:type="dxa"/>
            <w:right w:w="108" w:type="dxa"/>
          </w:tblCellMar>
        </w:tblPrEx>
        <w:trPr>
          <w:gridBefore w:val="1"/>
          <w:wBefore w:w="176" w:type="dxa"/>
        </w:trPr>
        <w:tc>
          <w:tcPr>
            <w:tcW w:w="4049" w:type="dxa"/>
            <w:vAlign w:val="center"/>
          </w:tcPr>
          <w:p>
            <w:pPr>
              <w:keepNext w:val="0"/>
              <w:keepLines w:val="0"/>
              <w:suppressLineNumbers w:val="0"/>
              <w:spacing w:before="0" w:beforeAutospacing="0" w:after="0" w:afterAutospacing="0" w:line="600" w:lineRule="exact"/>
              <w:ind w:left="0" w:right="0"/>
              <w:jc w:val="right"/>
              <w:rPr>
                <w:rFonts w:hint="default" w:ascii="宋体" w:hAnsi="宋体"/>
                <w:bCs/>
                <w:sz w:val="28"/>
                <w:szCs w:val="28"/>
              </w:rPr>
            </w:pPr>
            <w:r>
              <w:rPr>
                <w:rFonts w:hint="eastAsia" w:ascii="宋体" w:hAnsi="宋体"/>
                <w:bCs/>
                <w:sz w:val="28"/>
                <w:szCs w:val="28"/>
              </w:rPr>
              <w:t>二级院专业建设委员会（主任）</w:t>
            </w:r>
          </w:p>
        </w:tc>
        <w:tc>
          <w:tcPr>
            <w:tcW w:w="381" w:type="dxa"/>
            <w:tcBorders>
              <w:left w:val="nil"/>
              <w:right w:val="double" w:color="auto" w:sz="4" w:space="0"/>
            </w:tcBorders>
            <w:vAlign w:val="center"/>
          </w:tcPr>
          <w:p>
            <w:pPr>
              <w:keepNext w:val="0"/>
              <w:keepLines w:val="0"/>
              <w:suppressLineNumbers w:val="0"/>
              <w:spacing w:before="0" w:beforeAutospacing="0" w:after="0" w:afterAutospacing="0" w:line="600" w:lineRule="exact"/>
              <w:ind w:left="0" w:right="0"/>
              <w:jc w:val="center"/>
              <w:rPr>
                <w:rFonts w:hint="default"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keepNext w:val="0"/>
              <w:keepLines w:val="0"/>
              <w:suppressLineNumbers w:val="0"/>
              <w:spacing w:before="0" w:beforeAutospacing="0" w:after="0" w:afterAutospacing="0" w:line="600" w:lineRule="exact"/>
              <w:ind w:left="0" w:right="0"/>
              <w:jc w:val="right"/>
              <w:rPr>
                <w:rFonts w:hint="default" w:ascii="宋体" w:hAnsi="宋体"/>
                <w:bCs/>
                <w:sz w:val="28"/>
                <w:szCs w:val="28"/>
              </w:rPr>
            </w:pPr>
            <w:r>
              <w:rPr>
                <w:rFonts w:hint="eastAsia" w:ascii="宋体" w:hAnsi="宋体"/>
                <w:bCs/>
                <w:sz w:val="28"/>
                <w:szCs w:val="28"/>
              </w:rPr>
              <w:t>学院专业建设指导委员会（主任）</w:t>
            </w:r>
          </w:p>
        </w:tc>
        <w:tc>
          <w:tcPr>
            <w:tcW w:w="381" w:type="dxa"/>
            <w:tcBorders>
              <w:right w:val="double" w:color="auto" w:sz="4" w:space="0"/>
            </w:tcBorders>
            <w:vAlign w:val="center"/>
          </w:tcPr>
          <w:p>
            <w:pPr>
              <w:keepNext w:val="0"/>
              <w:keepLines w:val="0"/>
              <w:suppressLineNumbers w:val="0"/>
              <w:spacing w:before="0" w:beforeAutospacing="0" w:after="0" w:afterAutospacing="0" w:line="600" w:lineRule="exact"/>
              <w:ind w:left="0" w:right="0"/>
              <w:jc w:val="center"/>
              <w:rPr>
                <w:rFonts w:hint="default"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keepNext w:val="0"/>
              <w:keepLines w:val="0"/>
              <w:suppressLineNumbers w:val="0"/>
              <w:spacing w:before="0" w:beforeAutospacing="0" w:after="0" w:afterAutospacing="0" w:line="600" w:lineRule="exact"/>
              <w:ind w:left="0" w:right="0"/>
              <w:jc w:val="right"/>
              <w:rPr>
                <w:rFonts w:hint="default" w:ascii="宋体" w:hAnsi="宋体"/>
                <w:bCs/>
                <w:sz w:val="28"/>
                <w:szCs w:val="28"/>
              </w:rPr>
            </w:pPr>
          </w:p>
        </w:tc>
        <w:tc>
          <w:tcPr>
            <w:tcW w:w="381" w:type="dxa"/>
            <w:tcBorders>
              <w:right w:val="double" w:color="auto" w:sz="4" w:space="0"/>
            </w:tcBorders>
            <w:vAlign w:val="center"/>
          </w:tcPr>
          <w:p>
            <w:pPr>
              <w:keepNext w:val="0"/>
              <w:keepLines w:val="0"/>
              <w:suppressLineNumbers w:val="0"/>
              <w:spacing w:before="0" w:beforeAutospacing="0" w:after="0" w:afterAutospacing="0" w:line="600" w:lineRule="exact"/>
              <w:ind w:left="0" w:right="0"/>
              <w:jc w:val="center"/>
              <w:rPr>
                <w:rFonts w:hint="default" w:ascii="宋体" w:hAnsi="宋体"/>
                <w:bCs/>
                <w:sz w:val="28"/>
                <w:szCs w:val="28"/>
              </w:rPr>
            </w:pP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p>
        </w:tc>
      </w:tr>
      <w:tr>
        <w:tblPrEx>
          <w:tblCellMar>
            <w:top w:w="0" w:type="dxa"/>
            <w:left w:w="108" w:type="dxa"/>
            <w:bottom w:w="0" w:type="dxa"/>
            <w:right w:w="108" w:type="dxa"/>
          </w:tblCellMar>
        </w:tblPrEx>
        <w:tc>
          <w:tcPr>
            <w:tcW w:w="4225" w:type="dxa"/>
            <w:gridSpan w:val="2"/>
            <w:vAlign w:val="center"/>
          </w:tcPr>
          <w:p>
            <w:pPr>
              <w:keepNext w:val="0"/>
              <w:keepLines w:val="0"/>
              <w:suppressLineNumbers w:val="0"/>
              <w:spacing w:before="0" w:beforeAutospacing="0" w:after="0" w:afterAutospacing="0" w:line="600" w:lineRule="exact"/>
              <w:ind w:left="0" w:right="0"/>
              <w:jc w:val="right"/>
              <w:rPr>
                <w:rFonts w:hint="default" w:ascii="宋体" w:hAnsi="宋体"/>
                <w:sz w:val="28"/>
                <w:szCs w:val="28"/>
              </w:rPr>
            </w:pPr>
            <w:r>
              <w:rPr>
                <w:rFonts w:hint="eastAsia" w:ascii="宋体" w:hAnsi="宋体"/>
                <w:sz w:val="28"/>
                <w:szCs w:val="28"/>
              </w:rPr>
              <w:t>院党委会审定</w:t>
            </w:r>
          </w:p>
        </w:tc>
        <w:tc>
          <w:tcPr>
            <w:tcW w:w="381" w:type="dxa"/>
            <w:tcBorders>
              <w:right w:val="double" w:color="auto" w:sz="4" w:space="0"/>
            </w:tcBorders>
            <w:vAlign w:val="center"/>
          </w:tcPr>
          <w:p>
            <w:pPr>
              <w:keepNext w:val="0"/>
              <w:keepLines w:val="0"/>
              <w:suppressLineNumbers w:val="0"/>
              <w:spacing w:before="0" w:beforeAutospacing="0" w:after="0" w:afterAutospacing="0" w:line="600" w:lineRule="exact"/>
              <w:ind w:left="0" w:right="0"/>
              <w:jc w:val="center"/>
              <w:rPr>
                <w:rFonts w:hint="default"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r>
              <w:rPr>
                <w:rFonts w:hint="eastAsia" w:ascii="宋体" w:hAnsi="宋体"/>
                <w:bCs/>
                <w:sz w:val="28"/>
                <w:szCs w:val="28"/>
              </w:rPr>
              <w:t xml:space="preserve"> </w:t>
            </w:r>
            <w:r>
              <w:rPr>
                <w:rFonts w:hint="default" w:ascii="宋体" w:hAnsi="宋体"/>
                <w:bCs/>
                <w:sz w:val="28"/>
                <w:szCs w:val="28"/>
              </w:rPr>
              <w:t xml:space="preserve">  </w:t>
            </w:r>
            <w:r>
              <w:rPr>
                <w:rFonts w:hint="eastAsia" w:ascii="宋体" w:hAnsi="宋体"/>
                <w:bCs/>
                <w:sz w:val="28"/>
                <w:szCs w:val="28"/>
              </w:rPr>
              <w:t xml:space="preserve">年 </w:t>
            </w:r>
            <w:r>
              <w:rPr>
                <w:rFonts w:hint="default" w:ascii="宋体" w:hAnsi="宋体"/>
                <w:bCs/>
                <w:sz w:val="28"/>
                <w:szCs w:val="28"/>
              </w:rPr>
              <w:t xml:space="preserve">  </w:t>
            </w:r>
            <w:r>
              <w:rPr>
                <w:rFonts w:hint="eastAsia" w:ascii="宋体" w:hAnsi="宋体"/>
                <w:bCs/>
                <w:sz w:val="28"/>
                <w:szCs w:val="28"/>
              </w:rPr>
              <w:t xml:space="preserve">月 </w:t>
            </w:r>
            <w:r>
              <w:rPr>
                <w:rFonts w:hint="default" w:ascii="宋体" w:hAnsi="宋体"/>
                <w:bCs/>
                <w:sz w:val="28"/>
                <w:szCs w:val="28"/>
              </w:rPr>
              <w:t xml:space="preserve">  </w:t>
            </w:r>
            <w:r>
              <w:rPr>
                <w:rFonts w:hint="eastAsia" w:ascii="宋体" w:hAnsi="宋体"/>
                <w:bCs/>
                <w:sz w:val="28"/>
                <w:szCs w:val="28"/>
              </w:rPr>
              <w:t xml:space="preserve">日 </w:t>
            </w:r>
            <w:r>
              <w:rPr>
                <w:rFonts w:hint="default" w:ascii="宋体" w:hAnsi="宋体"/>
                <w:bCs/>
                <w:sz w:val="28"/>
                <w:szCs w:val="28"/>
              </w:rPr>
              <w:t xml:space="preserve">  </w:t>
            </w:r>
            <w:r>
              <w:rPr>
                <w:rFonts w:hint="eastAsia" w:ascii="宋体" w:hAnsi="宋体"/>
                <w:bCs/>
                <w:sz w:val="28"/>
                <w:szCs w:val="28"/>
              </w:rPr>
              <w:t>次党委会审议通过</w:t>
            </w:r>
          </w:p>
        </w:tc>
      </w:tr>
      <w:tr>
        <w:tblPrEx>
          <w:tblCellMar>
            <w:top w:w="0" w:type="dxa"/>
            <w:left w:w="108" w:type="dxa"/>
            <w:bottom w:w="0" w:type="dxa"/>
            <w:right w:w="108" w:type="dxa"/>
          </w:tblCellMar>
        </w:tblPrEx>
        <w:trPr>
          <w:trHeight w:val="1200" w:hRule="atLeast"/>
        </w:trPr>
        <w:tc>
          <w:tcPr>
            <w:tcW w:w="4606" w:type="dxa"/>
            <w:gridSpan w:val="3"/>
            <w:tcBorders>
              <w:right w:val="double" w:color="auto" w:sz="4" w:space="0"/>
            </w:tcBorders>
            <w:vAlign w:val="center"/>
          </w:tcPr>
          <w:p>
            <w:pPr>
              <w:keepNext w:val="0"/>
              <w:keepLines w:val="0"/>
              <w:suppressLineNumbers w:val="0"/>
              <w:spacing w:before="0" w:beforeAutospacing="0" w:after="0" w:afterAutospacing="0" w:line="600" w:lineRule="exact"/>
              <w:ind w:left="0" w:right="0"/>
              <w:jc w:val="right"/>
              <w:rPr>
                <w:rFonts w:hint="default" w:ascii="宋体" w:hAnsi="宋体"/>
                <w:bCs/>
                <w:sz w:val="28"/>
                <w:szCs w:val="28"/>
              </w:rPr>
            </w:pPr>
            <w:r>
              <w:rPr>
                <w:rFonts w:hint="eastAsia" w:ascii="宋体" w:hAnsi="宋体"/>
                <w:sz w:val="28"/>
                <w:szCs w:val="28"/>
              </w:rPr>
              <w:t>发布与更新：</w:t>
            </w:r>
          </w:p>
        </w:tc>
        <w:tc>
          <w:tcPr>
            <w:tcW w:w="5000" w:type="dxa"/>
            <w:tcBorders>
              <w:left w:val="double" w:color="auto" w:sz="4" w:space="0"/>
            </w:tcBorders>
            <w:vAlign w:val="center"/>
          </w:tcPr>
          <w:p>
            <w:pPr>
              <w:keepNext w:val="0"/>
              <w:keepLines w:val="0"/>
              <w:suppressLineNumbers w:val="0"/>
              <w:spacing w:before="0" w:beforeAutospacing="0" w:after="0" w:afterAutospacing="0" w:line="440" w:lineRule="exact"/>
              <w:ind w:left="0" w:right="0"/>
              <w:rPr>
                <w:rFonts w:hint="default" w:ascii="宋体" w:hAnsi="宋体"/>
                <w:bCs/>
                <w:sz w:val="28"/>
                <w:szCs w:val="28"/>
              </w:rPr>
            </w:pPr>
            <w:r>
              <w:rPr>
                <w:rFonts w:hint="eastAsia" w:ascii="宋体" w:hAnsi="宋体"/>
                <w:bCs/>
                <w:sz w:val="28"/>
                <w:szCs w:val="28"/>
              </w:rPr>
              <w:t xml:space="preserve"> </w:t>
            </w:r>
            <w:r>
              <w:rPr>
                <w:rFonts w:hint="default" w:ascii="宋体" w:hAnsi="宋体"/>
                <w:bCs/>
                <w:sz w:val="28"/>
                <w:szCs w:val="28"/>
              </w:rPr>
              <w:t xml:space="preserve">  </w:t>
            </w:r>
            <w:r>
              <w:rPr>
                <w:rFonts w:hint="eastAsia" w:ascii="宋体" w:hAnsi="宋体"/>
                <w:bCs/>
                <w:sz w:val="28"/>
                <w:szCs w:val="28"/>
              </w:rPr>
              <w:t xml:space="preserve">年 </w:t>
            </w:r>
            <w:r>
              <w:rPr>
                <w:rFonts w:hint="default" w:ascii="宋体" w:hAnsi="宋体"/>
                <w:bCs/>
                <w:sz w:val="28"/>
                <w:szCs w:val="28"/>
              </w:rPr>
              <w:t xml:space="preserve">  </w:t>
            </w:r>
            <w:r>
              <w:rPr>
                <w:rFonts w:hint="eastAsia" w:ascii="宋体" w:hAnsi="宋体"/>
                <w:bCs/>
                <w:sz w:val="28"/>
                <w:szCs w:val="28"/>
              </w:rPr>
              <w:t xml:space="preserve">月 </w:t>
            </w:r>
            <w:r>
              <w:rPr>
                <w:rFonts w:hint="default" w:ascii="宋体" w:hAnsi="宋体"/>
                <w:bCs/>
                <w:sz w:val="28"/>
                <w:szCs w:val="28"/>
              </w:rPr>
              <w:t xml:space="preserve">  </w:t>
            </w:r>
            <w:r>
              <w:rPr>
                <w:rFonts w:hint="eastAsia" w:ascii="宋体" w:hAnsi="宋体"/>
                <w:bCs/>
                <w:sz w:val="28"/>
                <w:szCs w:val="28"/>
              </w:rPr>
              <w:t>日发布、上级备案、主动向社会公开</w:t>
            </w:r>
          </w:p>
        </w:tc>
      </w:tr>
    </w:tbl>
    <w:p>
      <w:pPr>
        <w:spacing w:after="156" w:afterLines="50"/>
        <w:rPr>
          <w:rFonts w:ascii="宋体" w:hAnsi="宋体"/>
          <w:b/>
          <w:w w:val="90"/>
          <w:sz w:val="32"/>
          <w:szCs w:val="32"/>
        </w:rPr>
      </w:pPr>
    </w:p>
    <w:p>
      <w:pPr>
        <w:spacing w:line="360" w:lineRule="auto"/>
        <w:jc w:val="center"/>
        <w:rPr>
          <w:rFonts w:ascii="宋体" w:hAnsi="宋体"/>
          <w:b/>
          <w:w w:val="90"/>
          <w:sz w:val="32"/>
          <w:szCs w:val="32"/>
        </w:rPr>
      </w:pPr>
    </w:p>
    <w:p>
      <w:pPr>
        <w:spacing w:line="360" w:lineRule="auto"/>
        <w:jc w:val="center"/>
        <w:rPr>
          <w:rFonts w:ascii="宋体" w:hAnsi="宋体"/>
          <w:b/>
          <w:w w:val="90"/>
          <w:sz w:val="32"/>
          <w:szCs w:val="32"/>
        </w:rPr>
      </w:pPr>
      <w:r>
        <w:rPr>
          <w:rFonts w:hint="eastAsia" w:ascii="宋体" w:hAnsi="宋体"/>
          <w:b/>
          <w:w w:val="90"/>
          <w:sz w:val="32"/>
          <w:szCs w:val="32"/>
        </w:rPr>
        <w:t>赤峰工业职业技术学院  编印</w:t>
      </w:r>
    </w:p>
    <w:p>
      <w:pPr>
        <w:spacing w:line="360" w:lineRule="auto"/>
        <w:jc w:val="center"/>
        <w:rPr>
          <w:rFonts w:ascii="宋体" w:hAnsi="宋体"/>
          <w:b/>
          <w:color w:val="auto"/>
          <w:w w:val="90"/>
          <w:sz w:val="32"/>
          <w:szCs w:val="32"/>
          <w:highlight w:val="none"/>
        </w:rPr>
      </w:pPr>
    </w:p>
    <w:p>
      <w:pPr>
        <w:spacing w:line="360" w:lineRule="auto"/>
        <w:jc w:val="center"/>
        <w:rPr>
          <w:rFonts w:ascii="宋体" w:hAnsi="宋体"/>
          <w:b/>
          <w:i/>
          <w:color w:val="auto"/>
          <w:sz w:val="18"/>
          <w:szCs w:val="18"/>
          <w:highlight w:val="none"/>
        </w:rPr>
      </w:pPr>
      <w:r>
        <w:rPr>
          <w:rFonts w:ascii="宋体" w:hAnsi="宋体"/>
          <w:b/>
          <w:color w:val="auto"/>
          <w:w w:val="90"/>
          <w:sz w:val="32"/>
          <w:szCs w:val="32"/>
          <w:highlight w:val="none"/>
        </w:rPr>
        <w:br w:type="page"/>
      </w:r>
      <w:r>
        <w:rPr>
          <w:rFonts w:hint="eastAsia" w:ascii="宋体" w:hAnsi="宋体"/>
          <w:b/>
          <w:color w:val="auto"/>
          <w:sz w:val="32"/>
          <w:szCs w:val="32"/>
          <w:highlight w:val="none"/>
        </w:rPr>
        <w:t>赤峰工业职业技术学院</w:t>
      </w:r>
    </w:p>
    <w:p>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lang w:eastAsia="zh-CN"/>
        </w:rPr>
        <w:t>智能设备运行与维护</w:t>
      </w:r>
      <w:r>
        <w:rPr>
          <w:rFonts w:hint="eastAsia" w:ascii="宋体" w:hAnsi="宋体"/>
          <w:b/>
          <w:color w:val="auto"/>
          <w:sz w:val="44"/>
          <w:szCs w:val="44"/>
          <w:highlight w:val="none"/>
        </w:rPr>
        <w:t>专业人才培养方案</w:t>
      </w:r>
    </w:p>
    <w:p>
      <w:pPr>
        <w:spacing w:line="360" w:lineRule="auto"/>
        <w:jc w:val="center"/>
        <w:rPr>
          <w:rFonts w:ascii="宋体" w:hAnsi="宋体"/>
          <w:color w:val="auto"/>
          <w:sz w:val="24"/>
          <w:highlight w:val="none"/>
        </w:rPr>
      </w:pPr>
      <w:r>
        <w:rPr>
          <w:rFonts w:hint="eastAsia" w:ascii="宋体" w:hAnsi="宋体"/>
          <w:color w:val="auto"/>
          <w:sz w:val="24"/>
          <w:highlight w:val="none"/>
        </w:rPr>
        <w:t>（五年制高职）</w:t>
      </w:r>
    </w:p>
    <w:p>
      <w:pPr>
        <w:tabs>
          <w:tab w:val="left" w:pos="420"/>
        </w:tabs>
        <w:spacing w:line="360" w:lineRule="auto"/>
        <w:jc w:val="center"/>
        <w:rPr>
          <w:rFonts w:ascii="宋体" w:hAnsi="宋体"/>
          <w:color w:val="auto"/>
          <w:sz w:val="24"/>
          <w:highlight w:val="none"/>
        </w:rPr>
      </w:pPr>
      <w:r>
        <w:rPr>
          <w:rFonts w:hint="eastAsia" w:ascii="宋体" w:hAnsi="宋体"/>
          <w:color w:val="auto"/>
          <w:sz w:val="24"/>
          <w:highlight w:val="none"/>
        </w:rPr>
        <w:t>（适用年级</w:t>
      </w:r>
      <w:r>
        <w:rPr>
          <w:rFonts w:hint="eastAsia" w:ascii="宋体" w:hAnsi="宋体"/>
          <w:color w:val="auto"/>
          <w:sz w:val="24"/>
          <w:highlight w:val="none"/>
          <w:lang w:eastAsia="zh-CN"/>
        </w:rPr>
        <w:t>：</w:t>
      </w:r>
      <w:r>
        <w:rPr>
          <w:rFonts w:ascii="宋体" w:hAnsi="宋体"/>
          <w:color w:val="auto"/>
          <w:sz w:val="24"/>
          <w:highlight w:val="none"/>
        </w:rPr>
        <w:t>202</w:t>
      </w:r>
      <w:r>
        <w:rPr>
          <w:rFonts w:hint="eastAsia" w:ascii="宋体" w:hAnsi="宋体"/>
          <w:color w:val="auto"/>
          <w:sz w:val="24"/>
          <w:highlight w:val="none"/>
          <w:lang w:val="en-US" w:eastAsia="zh-CN"/>
        </w:rPr>
        <w:t>3</w:t>
      </w:r>
      <w:r>
        <w:rPr>
          <w:rFonts w:hint="eastAsia" w:ascii="宋体" w:hAnsi="宋体"/>
          <w:color w:val="auto"/>
          <w:sz w:val="24"/>
          <w:highlight w:val="none"/>
        </w:rPr>
        <w:t>级五年制高职普通生   修订时间：</w:t>
      </w:r>
      <w:r>
        <w:rPr>
          <w:rFonts w:ascii="宋体" w:hAnsi="宋体"/>
          <w:color w:val="auto"/>
          <w:sz w:val="24"/>
          <w:highlight w:val="none"/>
        </w:rPr>
        <w:t>202</w:t>
      </w:r>
      <w:r>
        <w:rPr>
          <w:rFonts w:hint="eastAsia" w:ascii="宋体" w:hAnsi="宋体"/>
          <w:color w:val="auto"/>
          <w:sz w:val="24"/>
          <w:highlight w:val="none"/>
          <w:lang w:val="en-US" w:eastAsia="zh-CN"/>
        </w:rPr>
        <w:t>3</w:t>
      </w:r>
      <w:r>
        <w:rPr>
          <w:rFonts w:ascii="宋体" w:hAnsi="宋体"/>
          <w:color w:val="auto"/>
          <w:sz w:val="24"/>
          <w:highlight w:val="none"/>
        </w:rPr>
        <w:t>年</w:t>
      </w:r>
      <w:r>
        <w:rPr>
          <w:rFonts w:hint="eastAsia" w:ascii="宋体" w:hAnsi="宋体"/>
          <w:color w:val="auto"/>
          <w:sz w:val="24"/>
          <w:highlight w:val="none"/>
          <w:lang w:val="en-US" w:eastAsia="zh-CN"/>
        </w:rPr>
        <w:t>6</w:t>
      </w:r>
      <w:r>
        <w:rPr>
          <w:rFonts w:ascii="宋体" w:hAnsi="宋体"/>
          <w:color w:val="auto"/>
          <w:sz w:val="24"/>
          <w:highlight w:val="none"/>
        </w:rPr>
        <w:t>月</w:t>
      </w:r>
      <w:r>
        <w:rPr>
          <w:rFonts w:hint="eastAsia" w:ascii="宋体" w:hAnsi="宋体"/>
          <w:color w:val="auto"/>
          <w:sz w:val="24"/>
          <w:highlight w:val="none"/>
        </w:rPr>
        <w:t xml:space="preserve"> ）</w:t>
      </w:r>
    </w:p>
    <w:p>
      <w:pPr>
        <w:spacing w:line="360" w:lineRule="auto"/>
        <w:ind w:left="-23" w:firstLine="482" w:firstLineChars="200"/>
        <w:rPr>
          <w:rFonts w:ascii="仿宋_GB2312" w:hAnsi="仿宋" w:eastAsia="仿宋_GB2312"/>
          <w:b/>
          <w:color w:val="auto"/>
          <w:sz w:val="24"/>
          <w:highlight w:val="none"/>
        </w:rPr>
      </w:pP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一、专业名称与代码</w:t>
      </w:r>
    </w:p>
    <w:p>
      <w:pPr>
        <w:tabs>
          <w:tab w:val="left" w:pos="420"/>
        </w:tabs>
        <w:spacing w:line="360" w:lineRule="auto"/>
        <w:ind w:firstLine="480" w:firstLineChars="200"/>
        <w:rPr>
          <w:rFonts w:hint="eastAsia" w:ascii="仿宋_GB2312" w:hAnsi="仿宋" w:eastAsia="仿宋_GB2312"/>
          <w:color w:val="auto"/>
          <w:sz w:val="24"/>
          <w:highlight w:val="none"/>
          <w:lang w:bidi="ar"/>
        </w:rPr>
      </w:pPr>
      <w:r>
        <w:rPr>
          <w:rFonts w:hint="eastAsia" w:ascii="仿宋_GB2312" w:hAnsi="仿宋" w:eastAsia="仿宋_GB2312"/>
          <w:color w:val="auto"/>
          <w:sz w:val="24"/>
          <w:highlight w:val="none"/>
        </w:rPr>
        <w:t>（一）专业名称：</w:t>
      </w:r>
      <w:r>
        <w:rPr>
          <w:rFonts w:hint="eastAsia" w:ascii="仿宋_GB2312" w:hAnsi="仿宋" w:eastAsia="仿宋_GB2312"/>
          <w:color w:val="auto"/>
          <w:sz w:val="24"/>
          <w:highlight w:val="none"/>
          <w:lang w:val="en-US" w:eastAsia="zh-CN"/>
        </w:rPr>
        <w:t>智能设备运行与维护</w:t>
      </w:r>
      <w:r>
        <w:rPr>
          <w:rFonts w:hint="eastAsia" w:ascii="仿宋_GB2312" w:hAnsi="仿宋" w:eastAsia="仿宋_GB2312"/>
          <w:color w:val="auto"/>
          <w:sz w:val="24"/>
          <w:highlight w:val="none"/>
          <w:lang w:bidi="ar"/>
        </w:rPr>
        <w:t xml:space="preserve">（中职阶段） </w:t>
      </w:r>
    </w:p>
    <w:p>
      <w:pPr>
        <w:tabs>
          <w:tab w:val="left" w:pos="420"/>
        </w:tabs>
        <w:spacing w:line="360" w:lineRule="auto"/>
        <w:ind w:firstLine="2400" w:firstLineChars="1000"/>
        <w:rPr>
          <w:rFonts w:ascii="仿宋_GB2312" w:hAnsi="仿宋" w:eastAsia="仿宋_GB2312"/>
          <w:color w:val="auto"/>
          <w:sz w:val="24"/>
          <w:highlight w:val="none"/>
        </w:rPr>
      </w:pPr>
      <w:r>
        <w:rPr>
          <w:rFonts w:hint="eastAsia" w:ascii="仿宋_GB2312" w:hAnsi="仿宋" w:eastAsia="仿宋_GB2312"/>
          <w:color w:val="auto"/>
          <w:sz w:val="24"/>
          <w:highlight w:val="none"/>
          <w:lang w:val="en-US" w:eastAsia="zh-CN"/>
        </w:rPr>
        <w:t>智能制造装备技术</w:t>
      </w:r>
      <w:r>
        <w:rPr>
          <w:rFonts w:hint="eastAsia" w:ascii="仿宋_GB2312" w:hAnsi="仿宋" w:eastAsia="仿宋_GB2312"/>
          <w:color w:val="auto"/>
          <w:sz w:val="24"/>
          <w:highlight w:val="none"/>
          <w:lang w:bidi="ar"/>
        </w:rPr>
        <w:t>（高职阶段）</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（二）专业代码：</w:t>
      </w:r>
      <w:r>
        <w:rPr>
          <w:rFonts w:hint="eastAsia" w:ascii="仿宋_GB2312" w:hAnsi="仿宋" w:eastAsia="仿宋_GB2312"/>
          <w:color w:val="auto"/>
          <w:sz w:val="24"/>
          <w:highlight w:val="none"/>
          <w:lang w:val="en-US" w:eastAsia="zh-CN"/>
        </w:rPr>
        <w:t>660201 （中职）          460201（高职）</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二、入学要求</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s="仿宋_GB2312"/>
          <w:color w:val="auto"/>
          <w:sz w:val="24"/>
          <w:highlight w:val="none"/>
          <w:lang w:bidi="ar"/>
        </w:rPr>
        <w:t>初中毕业。</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三、修业年限</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lang w:bidi="ar"/>
        </w:rPr>
        <w:t>全日制，学习年限为5年。</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1007"/>
        <w:gridCol w:w="997"/>
        <w:gridCol w:w="1810"/>
        <w:gridCol w:w="1543"/>
        <w:gridCol w:w="2019"/>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所属专</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业大类</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007"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所属专业类</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997"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对应行业</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810"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主要职业类别</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543"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主要岗位类别</w:t>
            </w:r>
          </w:p>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（或技术领域）</w:t>
            </w:r>
          </w:p>
        </w:tc>
        <w:tc>
          <w:tcPr>
            <w:tcW w:w="2019" w:type="dxa"/>
            <w:vAlign w:val="center"/>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职业资格证书或技能等级证书举例</w:t>
            </w:r>
          </w:p>
        </w:tc>
        <w:tc>
          <w:tcPr>
            <w:tcW w:w="1497" w:type="dxa"/>
          </w:tcPr>
          <w:p>
            <w:pPr>
              <w:keepNext w:val="0"/>
              <w:keepLines w:val="0"/>
              <w:suppressLineNumbers w:val="0"/>
              <w:tabs>
                <w:tab w:val="left" w:pos="420"/>
              </w:tabs>
              <w:spacing w:before="0" w:beforeAutospacing="0" w:after="0" w:afterAutospacing="0" w:line="360" w:lineRule="auto"/>
              <w:ind w:left="0" w:right="0"/>
              <w:jc w:val="center"/>
              <w:rPr>
                <w:rFonts w:hint="default" w:ascii="仿宋_GB2312" w:hAnsi="仿宋" w:eastAsia="仿宋_GB2312"/>
                <w:color w:val="auto"/>
                <w:szCs w:val="21"/>
                <w:highlight w:val="none"/>
              </w:rPr>
            </w:pPr>
          </w:p>
          <w:p>
            <w:pPr>
              <w:keepNext w:val="0"/>
              <w:keepLines w:val="0"/>
              <w:suppressLineNumbers w:val="0"/>
              <w:spacing w:before="0" w:beforeAutospacing="0" w:after="0" w:afterAutospacing="0"/>
              <w:ind w:left="0" w:right="0"/>
              <w:rPr>
                <w:rFonts w:hint="default" w:ascii="仿宋_GB2312" w:hAnsi="仿宋" w:eastAsia="仿宋_GB2312"/>
                <w:color w:val="auto"/>
                <w:szCs w:val="21"/>
                <w:highlight w:val="none"/>
              </w:rPr>
            </w:pPr>
            <w:r>
              <w:rPr>
                <w:rFonts w:hint="eastAsia" w:ascii="仿宋_GB2312" w:hAnsi="仿宋" w:eastAsia="仿宋_GB2312"/>
                <w:color w:val="auto"/>
                <w:szCs w:val="21"/>
                <w:highlight w:val="none"/>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keepNext w:val="0"/>
              <w:keepLines w:val="0"/>
              <w:suppressLineNumbers w:val="0"/>
              <w:tabs>
                <w:tab w:val="left" w:pos="420"/>
              </w:tabs>
              <w:spacing w:before="0" w:beforeAutospacing="0" w:after="0" w:afterAutospacing="0" w:line="240" w:lineRule="exact"/>
              <w:ind w:left="0" w:right="0"/>
              <w:rPr>
                <w:rFonts w:hint="default" w:ascii="仿宋_GB2312" w:hAnsi="仿宋" w:eastAsia="仿宋_GB2312"/>
                <w:color w:val="000000"/>
                <w:szCs w:val="21"/>
                <w:highlight w:val="none"/>
              </w:rPr>
            </w:pPr>
            <w:r>
              <w:rPr>
                <w:rFonts w:hint="eastAsia" w:ascii="仿宋_GB2312" w:hAnsi="仿宋" w:eastAsia="仿宋_GB2312"/>
                <w:color w:val="000000"/>
                <w:szCs w:val="21"/>
              </w:rPr>
              <w:t>装备制造大类（</w:t>
            </w:r>
            <w:r>
              <w:rPr>
                <w:rFonts w:hint="default" w:ascii="仿宋_GB2312" w:hAnsi="仿宋" w:eastAsia="仿宋_GB2312"/>
                <w:color w:val="000000"/>
                <w:szCs w:val="21"/>
              </w:rPr>
              <w:t>4</w:t>
            </w:r>
            <w:r>
              <w:rPr>
                <w:rFonts w:hint="eastAsia" w:ascii="仿宋_GB2312" w:hAnsi="仿宋" w:eastAsia="仿宋_GB2312"/>
                <w:color w:val="000000"/>
                <w:szCs w:val="21"/>
              </w:rPr>
              <w:t>6）</w:t>
            </w:r>
          </w:p>
        </w:tc>
        <w:tc>
          <w:tcPr>
            <w:tcW w:w="1007" w:type="dxa"/>
            <w:vAlign w:val="center"/>
          </w:tcPr>
          <w:p>
            <w:pPr>
              <w:keepNext w:val="0"/>
              <w:keepLines w:val="0"/>
              <w:suppressLineNumbers w:val="0"/>
              <w:tabs>
                <w:tab w:val="left" w:pos="420"/>
              </w:tabs>
              <w:spacing w:before="0" w:beforeAutospacing="0" w:after="0" w:afterAutospacing="0" w:line="240" w:lineRule="exact"/>
              <w:ind w:left="0" w:right="0"/>
              <w:rPr>
                <w:rFonts w:hint="default" w:ascii="仿宋_GB2312" w:hAnsi="仿宋" w:eastAsia="仿宋_GB2312"/>
                <w:color w:val="000000"/>
                <w:szCs w:val="21"/>
                <w:highlight w:val="none"/>
              </w:rPr>
            </w:pPr>
            <w:r>
              <w:rPr>
                <w:rFonts w:hint="eastAsia" w:ascii="仿宋_GB2312" w:hAnsi="仿宋" w:eastAsia="仿宋_GB2312"/>
                <w:color w:val="000000"/>
                <w:szCs w:val="21"/>
              </w:rPr>
              <w:t>机电设备类（</w:t>
            </w:r>
            <w:r>
              <w:rPr>
                <w:rFonts w:hint="default" w:ascii="仿宋_GB2312" w:hAnsi="仿宋" w:eastAsia="仿宋_GB2312"/>
                <w:color w:val="000000"/>
                <w:szCs w:val="21"/>
              </w:rPr>
              <w:t>4</w:t>
            </w:r>
            <w:r>
              <w:rPr>
                <w:rFonts w:hint="eastAsia" w:ascii="仿宋_GB2312" w:hAnsi="仿宋" w:eastAsia="仿宋_GB2312"/>
                <w:color w:val="000000"/>
                <w:szCs w:val="21"/>
              </w:rPr>
              <w:t>602）</w:t>
            </w:r>
          </w:p>
        </w:tc>
        <w:tc>
          <w:tcPr>
            <w:tcW w:w="997" w:type="dxa"/>
            <w:vAlign w:val="center"/>
          </w:tcPr>
          <w:p>
            <w:pPr>
              <w:keepNext w:val="0"/>
              <w:keepLines w:val="0"/>
              <w:suppressLineNumbers w:val="0"/>
              <w:tabs>
                <w:tab w:val="left" w:pos="420"/>
              </w:tabs>
              <w:spacing w:before="0" w:beforeAutospacing="0" w:after="0" w:afterAutospacing="0" w:line="240" w:lineRule="exact"/>
              <w:ind w:left="0" w:right="0"/>
              <w:jc w:val="center"/>
              <w:rPr>
                <w:rFonts w:hint="eastAsia" w:ascii="仿宋_GB2312" w:hAnsi="仿宋" w:eastAsia="仿宋_GB2312"/>
                <w:color w:val="000000"/>
                <w:szCs w:val="21"/>
              </w:rPr>
            </w:pPr>
            <w:r>
              <w:rPr>
                <w:rFonts w:hint="eastAsia" w:ascii="仿宋_GB2312" w:hAnsi="仿宋" w:eastAsia="仿宋_GB2312"/>
                <w:color w:val="000000"/>
                <w:szCs w:val="21"/>
              </w:rPr>
              <w:t>金属制品、机械和设备修理业（43）；</w:t>
            </w:r>
          </w:p>
          <w:p>
            <w:pPr>
              <w:keepNext w:val="0"/>
              <w:keepLines w:val="0"/>
              <w:suppressLineNumbers w:val="0"/>
              <w:tabs>
                <w:tab w:val="left" w:pos="420"/>
              </w:tabs>
              <w:spacing w:before="0" w:beforeAutospacing="0" w:after="0" w:afterAutospacing="0" w:line="240" w:lineRule="exact"/>
              <w:ind w:left="0" w:right="0"/>
              <w:jc w:val="center"/>
              <w:rPr>
                <w:rFonts w:hint="default" w:ascii="仿宋_GB2312" w:hAnsi="仿宋" w:eastAsia="仿宋_GB2312"/>
                <w:color w:val="000000"/>
                <w:szCs w:val="21"/>
                <w:highlight w:val="none"/>
              </w:rPr>
            </w:pPr>
            <w:r>
              <w:rPr>
                <w:rFonts w:hint="eastAsia" w:ascii="仿宋_GB2312" w:hAnsi="仿宋" w:eastAsia="仿宋_GB2312"/>
                <w:color w:val="000000"/>
                <w:szCs w:val="21"/>
              </w:rPr>
              <w:t>通用设备制造业（34）</w:t>
            </w:r>
          </w:p>
        </w:tc>
        <w:tc>
          <w:tcPr>
            <w:tcW w:w="1810" w:type="dxa"/>
            <w:vAlign w:val="center"/>
          </w:tcPr>
          <w:p>
            <w:pPr>
              <w:keepNext w:val="0"/>
              <w:keepLines w:val="0"/>
              <w:suppressLineNumbers w:val="0"/>
              <w:tabs>
                <w:tab w:val="left" w:pos="420"/>
              </w:tabs>
              <w:spacing w:before="0" w:beforeAutospacing="0" w:after="0" w:afterAutospacing="0" w:line="240" w:lineRule="exact"/>
              <w:ind w:left="0" w:right="0"/>
              <w:jc w:val="left"/>
              <w:rPr>
                <w:rFonts w:hint="eastAsia" w:ascii="仿宋_GB2312" w:hAnsi="仿宋" w:eastAsia="仿宋_GB2312"/>
                <w:color w:val="000000"/>
                <w:szCs w:val="21"/>
              </w:rPr>
            </w:pPr>
            <w:r>
              <w:rPr>
                <w:rFonts w:hint="eastAsia" w:ascii="仿宋_GB2312" w:hAnsi="仿宋" w:eastAsia="仿宋_GB2312"/>
                <w:color w:val="000000"/>
                <w:szCs w:val="21"/>
              </w:rPr>
              <w:t>机械工程技术人员(2-02-07)</w:t>
            </w:r>
          </w:p>
          <w:p>
            <w:pPr>
              <w:keepNext w:val="0"/>
              <w:keepLines w:val="0"/>
              <w:suppressLineNumbers w:val="0"/>
              <w:tabs>
                <w:tab w:val="left" w:pos="420"/>
              </w:tabs>
              <w:spacing w:before="0" w:beforeAutospacing="0" w:after="0" w:afterAutospacing="0" w:line="240" w:lineRule="exact"/>
              <w:ind w:left="0" w:right="0"/>
              <w:jc w:val="left"/>
              <w:rPr>
                <w:rFonts w:hint="eastAsia" w:ascii="仿宋_GB2312" w:hAnsi="仿宋" w:eastAsia="仿宋_GB2312"/>
                <w:color w:val="000000"/>
                <w:szCs w:val="21"/>
              </w:rPr>
            </w:pPr>
            <w:r>
              <w:rPr>
                <w:rFonts w:hint="eastAsia" w:ascii="仿宋_GB2312" w:hAnsi="仿宋" w:eastAsia="仿宋_GB2312"/>
                <w:color w:val="000000"/>
                <w:szCs w:val="21"/>
              </w:rPr>
              <w:t>机械设备修理人员(6-31-01)</w:t>
            </w:r>
          </w:p>
          <w:p>
            <w:pPr>
              <w:keepNext w:val="0"/>
              <w:keepLines w:val="0"/>
              <w:suppressLineNumbers w:val="0"/>
              <w:tabs>
                <w:tab w:val="left" w:pos="420"/>
              </w:tabs>
              <w:spacing w:before="0" w:beforeAutospacing="0" w:after="0" w:afterAutospacing="0" w:line="240" w:lineRule="exact"/>
              <w:ind w:left="0" w:right="0"/>
              <w:jc w:val="left"/>
              <w:rPr>
                <w:rFonts w:hint="default" w:ascii="仿宋_GB2312" w:hAnsi="仿宋" w:eastAsia="仿宋_GB2312"/>
                <w:color w:val="000000"/>
                <w:szCs w:val="21"/>
                <w:highlight w:val="none"/>
              </w:rPr>
            </w:pPr>
            <w:r>
              <w:rPr>
                <w:rFonts w:hint="eastAsia" w:ascii="仿宋_GB2312" w:hAnsi="仿宋" w:eastAsia="仿宋_GB2312"/>
                <w:color w:val="000000"/>
                <w:szCs w:val="21"/>
                <w:lang w:val="en-US" w:eastAsia="zh-CN"/>
              </w:rPr>
              <w:t>设备工程技术人员（2-02-07-04）</w:t>
            </w:r>
          </w:p>
        </w:tc>
        <w:tc>
          <w:tcPr>
            <w:tcW w:w="1543" w:type="dxa"/>
            <w:vAlign w:val="center"/>
          </w:tcPr>
          <w:p>
            <w:pPr>
              <w:keepNext w:val="0"/>
              <w:keepLines w:val="0"/>
              <w:suppressLineNumbers w:val="0"/>
              <w:tabs>
                <w:tab w:val="left" w:pos="420"/>
              </w:tabs>
              <w:spacing w:before="0" w:beforeAutospacing="0" w:after="0" w:afterAutospacing="0" w:line="240" w:lineRule="exact"/>
              <w:ind w:left="0" w:right="0"/>
              <w:rPr>
                <w:rFonts w:hint="eastAsia" w:ascii="仿宋_GB2312" w:hAnsi="仿宋" w:eastAsia="仿宋_GB2312"/>
                <w:color w:val="000000"/>
                <w:szCs w:val="21"/>
              </w:rPr>
            </w:pPr>
            <w:r>
              <w:rPr>
                <w:rFonts w:hint="eastAsia" w:ascii="仿宋_GB2312" w:hAnsi="仿宋" w:eastAsia="仿宋_GB2312"/>
                <w:color w:val="000000"/>
                <w:szCs w:val="21"/>
              </w:rPr>
              <w:t>智能制造装备操作人员</w:t>
            </w:r>
            <w:r>
              <w:rPr>
                <w:rFonts w:hint="eastAsia" w:ascii="仿宋_GB2312" w:hAnsi="仿宋" w:eastAsia="仿宋_GB2312"/>
                <w:color w:val="000000"/>
                <w:szCs w:val="21"/>
                <w:lang w:eastAsia="zh-CN"/>
              </w:rPr>
              <w:t>、</w:t>
            </w:r>
            <w:r>
              <w:rPr>
                <w:rFonts w:hint="eastAsia" w:ascii="仿宋_GB2312" w:hAnsi="仿宋" w:eastAsia="仿宋_GB2312"/>
                <w:color w:val="000000"/>
                <w:szCs w:val="21"/>
              </w:rPr>
              <w:t xml:space="preserve">数控设备装调、数控设备维 </w:t>
            </w:r>
          </w:p>
          <w:p>
            <w:pPr>
              <w:keepNext w:val="0"/>
              <w:keepLines w:val="0"/>
              <w:suppressLineNumbers w:val="0"/>
              <w:tabs>
                <w:tab w:val="left" w:pos="420"/>
              </w:tabs>
              <w:spacing w:before="0" w:beforeAutospacing="0" w:after="0" w:afterAutospacing="0" w:line="240" w:lineRule="exact"/>
              <w:ind w:left="0" w:right="0"/>
              <w:rPr>
                <w:rFonts w:hint="eastAsia" w:ascii="仿宋_GB2312" w:hAnsi="仿宋" w:eastAsia="仿宋_GB2312"/>
                <w:color w:val="000000"/>
                <w:szCs w:val="21"/>
              </w:rPr>
            </w:pPr>
            <w:r>
              <w:rPr>
                <w:rFonts w:hint="eastAsia" w:ascii="仿宋_GB2312" w:hAnsi="仿宋" w:eastAsia="仿宋_GB2312"/>
                <w:color w:val="000000"/>
                <w:szCs w:val="21"/>
              </w:rPr>
              <w:t xml:space="preserve">护维修、数控设 </w:t>
            </w:r>
          </w:p>
          <w:p>
            <w:pPr>
              <w:keepNext w:val="0"/>
              <w:keepLines w:val="0"/>
              <w:suppressLineNumbers w:val="0"/>
              <w:tabs>
                <w:tab w:val="left" w:pos="420"/>
              </w:tabs>
              <w:spacing w:before="0" w:beforeAutospacing="0" w:after="0" w:afterAutospacing="0" w:line="240" w:lineRule="exact"/>
              <w:ind w:left="0" w:right="0"/>
              <w:rPr>
                <w:rFonts w:hint="eastAsia" w:ascii="仿宋_GB2312" w:hAnsi="仿宋" w:eastAsia="仿宋_GB2312"/>
                <w:color w:val="000000"/>
                <w:szCs w:val="21"/>
              </w:rPr>
            </w:pPr>
            <w:r>
              <w:rPr>
                <w:rFonts w:hint="eastAsia" w:ascii="仿宋_GB2312" w:hAnsi="仿宋" w:eastAsia="仿宋_GB2312"/>
                <w:color w:val="000000"/>
                <w:szCs w:val="21"/>
              </w:rPr>
              <w:t xml:space="preserve">备售后服务与技 </w:t>
            </w:r>
          </w:p>
          <w:p>
            <w:pPr>
              <w:keepNext w:val="0"/>
              <w:keepLines w:val="0"/>
              <w:suppressLineNumbers w:val="0"/>
              <w:tabs>
                <w:tab w:val="left" w:pos="420"/>
              </w:tabs>
              <w:spacing w:before="0" w:beforeAutospacing="0" w:after="0" w:afterAutospacing="0" w:line="240" w:lineRule="exact"/>
              <w:ind w:left="0" w:right="0"/>
              <w:rPr>
                <w:rFonts w:hint="eastAsia" w:ascii="仿宋_GB2312" w:hAnsi="仿宋" w:eastAsia="仿宋_GB2312"/>
                <w:color w:val="000000"/>
                <w:szCs w:val="21"/>
              </w:rPr>
            </w:pPr>
            <w:r>
              <w:rPr>
                <w:rFonts w:hint="eastAsia" w:ascii="仿宋_GB2312" w:hAnsi="仿宋" w:eastAsia="仿宋_GB2312"/>
                <w:color w:val="000000"/>
                <w:szCs w:val="21"/>
              </w:rPr>
              <w:t xml:space="preserve">术支持 </w:t>
            </w:r>
          </w:p>
          <w:p>
            <w:pPr>
              <w:keepNext w:val="0"/>
              <w:keepLines w:val="0"/>
              <w:suppressLineNumbers w:val="0"/>
              <w:tabs>
                <w:tab w:val="left" w:pos="420"/>
              </w:tabs>
              <w:spacing w:before="0" w:beforeAutospacing="0" w:after="0" w:afterAutospacing="0" w:line="240" w:lineRule="exact"/>
              <w:ind w:left="0" w:right="0"/>
              <w:rPr>
                <w:rFonts w:hint="default" w:ascii="仿宋_GB2312" w:hAnsi="仿宋" w:eastAsia="仿宋_GB2312"/>
                <w:color w:val="000000"/>
                <w:szCs w:val="21"/>
                <w:highlight w:val="none"/>
              </w:rPr>
            </w:pPr>
          </w:p>
        </w:tc>
        <w:tc>
          <w:tcPr>
            <w:tcW w:w="2019" w:type="dxa"/>
            <w:vAlign w:val="center"/>
          </w:tcPr>
          <w:p>
            <w:pPr>
              <w:keepNext w:val="0"/>
              <w:keepLines w:val="0"/>
              <w:suppressLineNumbers w:val="0"/>
              <w:tabs>
                <w:tab w:val="left" w:pos="420"/>
              </w:tabs>
              <w:spacing w:before="0" w:beforeAutospacing="0" w:after="0" w:afterAutospacing="0" w:line="240" w:lineRule="exact"/>
              <w:ind w:left="0" w:right="0"/>
              <w:jc w:val="both"/>
              <w:rPr>
                <w:rFonts w:hint="eastAsia" w:ascii="仿宋_GB2312" w:hAnsi="仿宋" w:eastAsia="仿宋_GB2312"/>
                <w:color w:val="000000"/>
                <w:szCs w:val="21"/>
                <w:lang w:eastAsia="zh-CN"/>
              </w:rPr>
            </w:pPr>
            <w:r>
              <w:rPr>
                <w:rFonts w:hint="eastAsia" w:ascii="仿宋_GB2312" w:hAnsi="仿宋" w:eastAsia="仿宋_GB2312"/>
                <w:color w:val="000000"/>
                <w:szCs w:val="21"/>
              </w:rPr>
              <w:t>数控机床装调维工（1+X）</w:t>
            </w:r>
            <w:r>
              <w:rPr>
                <w:rFonts w:hint="eastAsia" w:ascii="仿宋_GB2312" w:hAnsi="仿宋" w:eastAsia="仿宋_GB2312"/>
                <w:color w:val="000000"/>
                <w:szCs w:val="21"/>
                <w:lang w:eastAsia="zh-CN"/>
              </w:rPr>
              <w:t>、</w:t>
            </w:r>
            <w:r>
              <w:rPr>
                <w:rFonts w:hint="eastAsia" w:ascii="仿宋_GB2312" w:hAnsi="仿宋" w:eastAsia="仿宋_GB2312"/>
                <w:color w:val="000000"/>
                <w:szCs w:val="21"/>
              </w:rPr>
              <w:t>数控设备维修与维护</w:t>
            </w:r>
            <w:r>
              <w:rPr>
                <w:rFonts w:hint="eastAsia" w:ascii="仿宋_GB2312" w:hAnsi="仿宋" w:eastAsia="仿宋_GB2312"/>
                <w:color w:val="000000"/>
                <w:szCs w:val="21"/>
                <w:lang w:eastAsia="zh-CN"/>
              </w:rPr>
              <w:t>、</w:t>
            </w:r>
            <w:r>
              <w:rPr>
                <w:rFonts w:hint="eastAsia" w:ascii="仿宋_GB2312" w:hAnsi="仿宋" w:eastAsia="仿宋_GB2312"/>
                <w:color w:val="000000"/>
                <w:szCs w:val="21"/>
              </w:rPr>
              <w:t>工业机器人操作与运维</w:t>
            </w:r>
            <w:r>
              <w:rPr>
                <w:rFonts w:hint="eastAsia" w:ascii="仿宋_GB2312" w:hAnsi="仿宋" w:eastAsia="仿宋_GB2312"/>
                <w:color w:val="000000"/>
                <w:szCs w:val="21"/>
                <w:lang w:eastAsia="zh-CN"/>
              </w:rPr>
              <w:t>、</w:t>
            </w:r>
            <w:r>
              <w:rPr>
                <w:rFonts w:hint="eastAsia" w:ascii="仿宋_GB2312" w:hAnsi="仿宋" w:eastAsia="仿宋_GB2312"/>
                <w:color w:val="000000"/>
                <w:szCs w:val="21"/>
              </w:rPr>
              <w:t>智能制造单元集成应用</w:t>
            </w:r>
          </w:p>
          <w:p>
            <w:pPr>
              <w:keepNext w:val="0"/>
              <w:keepLines w:val="0"/>
              <w:suppressLineNumbers w:val="0"/>
              <w:spacing w:before="0" w:beforeAutospacing="0" w:after="0" w:afterAutospacing="0" w:line="240" w:lineRule="exact"/>
              <w:ind w:left="0" w:right="0"/>
              <w:rPr>
                <w:rFonts w:hint="eastAsia" w:ascii="仿宋_GB2312" w:hAnsi="仿宋" w:eastAsia="仿宋_GB2312"/>
                <w:color w:val="000000"/>
                <w:szCs w:val="21"/>
                <w:highlight w:val="none"/>
                <w:lang w:eastAsia="zh-CN"/>
              </w:rPr>
            </w:pPr>
          </w:p>
        </w:tc>
        <w:tc>
          <w:tcPr>
            <w:tcW w:w="1497" w:type="dxa"/>
            <w:vAlign w:val="center"/>
          </w:tcPr>
          <w:p>
            <w:pPr>
              <w:keepNext w:val="0"/>
              <w:keepLines w:val="0"/>
              <w:suppressLineNumbers w:val="0"/>
              <w:tabs>
                <w:tab w:val="left" w:pos="420"/>
              </w:tabs>
              <w:spacing w:before="0" w:beforeAutospacing="0" w:after="0" w:afterAutospacing="0" w:line="240" w:lineRule="auto"/>
              <w:ind w:left="0" w:right="0"/>
              <w:jc w:val="left"/>
              <w:rPr>
                <w:rFonts w:hint="eastAsia" w:ascii="宋体" w:hAnsi="宋体" w:cs="宋体"/>
                <w:color w:val="FF0000"/>
                <w:kern w:val="0"/>
                <w:sz w:val="18"/>
                <w:szCs w:val="18"/>
                <w:highlight w:val="none"/>
                <w:lang w:eastAsia="zh-CN"/>
              </w:rPr>
            </w:pPr>
          </w:p>
          <w:p>
            <w:pPr>
              <w:keepNext w:val="0"/>
              <w:keepLines w:val="0"/>
              <w:suppressLineNumbers w:val="0"/>
              <w:tabs>
                <w:tab w:val="left" w:pos="420"/>
              </w:tabs>
              <w:spacing w:before="0" w:beforeAutospacing="0" w:after="0" w:afterAutospacing="0" w:line="240" w:lineRule="exact"/>
              <w:ind w:left="0" w:right="0"/>
              <w:jc w:val="both"/>
              <w:rPr>
                <w:rFonts w:hint="default" w:ascii="仿宋_GB2312" w:hAnsi="仿宋" w:eastAsia="仿宋_GB2312"/>
                <w:color w:val="000000"/>
                <w:szCs w:val="21"/>
                <w:lang w:eastAsia="zh-CN"/>
              </w:rPr>
            </w:pPr>
            <w:r>
              <w:rPr>
                <w:rFonts w:hint="default" w:ascii="仿宋_GB2312" w:hAnsi="仿宋" w:eastAsia="仿宋_GB2312"/>
                <w:color w:val="000000"/>
                <w:szCs w:val="21"/>
                <w:lang w:eastAsia="zh-CN"/>
              </w:rPr>
              <w:t>机器人系统集成应用技术</w:t>
            </w:r>
          </w:p>
          <w:p>
            <w:pPr>
              <w:keepNext w:val="0"/>
              <w:keepLines w:val="0"/>
              <w:suppressLineNumbers w:val="0"/>
              <w:tabs>
                <w:tab w:val="left" w:pos="420"/>
              </w:tabs>
              <w:spacing w:before="0" w:beforeAutospacing="0" w:after="0" w:afterAutospacing="0" w:line="240" w:lineRule="auto"/>
              <w:ind w:left="0" w:right="0"/>
              <w:jc w:val="left"/>
              <w:rPr>
                <w:rFonts w:hint="eastAsia" w:ascii="宋体" w:hAnsi="宋体" w:cs="宋体"/>
                <w:color w:val="FF0000"/>
                <w:kern w:val="0"/>
                <w:sz w:val="18"/>
                <w:szCs w:val="18"/>
                <w:highlight w:val="none"/>
                <w:lang w:eastAsia="zh-CN"/>
              </w:rPr>
            </w:pPr>
          </w:p>
          <w:p>
            <w:pPr>
              <w:keepNext w:val="0"/>
              <w:keepLines w:val="0"/>
              <w:suppressLineNumbers w:val="0"/>
              <w:tabs>
                <w:tab w:val="left" w:pos="420"/>
              </w:tabs>
              <w:spacing w:before="0" w:beforeAutospacing="0" w:after="0" w:afterAutospacing="0" w:line="240" w:lineRule="auto"/>
              <w:ind w:left="0" w:right="0"/>
              <w:jc w:val="left"/>
              <w:rPr>
                <w:rFonts w:hint="eastAsia" w:ascii="宋体" w:hAnsi="宋体" w:cs="宋体"/>
                <w:color w:val="FF0000"/>
                <w:kern w:val="0"/>
                <w:sz w:val="18"/>
                <w:szCs w:val="18"/>
                <w:highlight w:val="none"/>
                <w:lang w:eastAsia="zh-CN"/>
              </w:rPr>
            </w:pPr>
          </w:p>
          <w:p>
            <w:pPr>
              <w:keepNext w:val="0"/>
              <w:keepLines w:val="0"/>
              <w:suppressLineNumbers w:val="0"/>
              <w:tabs>
                <w:tab w:val="left" w:pos="420"/>
              </w:tabs>
              <w:spacing w:before="0" w:beforeAutospacing="0" w:after="0" w:afterAutospacing="0" w:line="240" w:lineRule="auto"/>
              <w:ind w:left="0" w:right="0"/>
              <w:jc w:val="left"/>
              <w:rPr>
                <w:rFonts w:hint="eastAsia" w:ascii="宋体" w:hAnsi="宋体" w:cs="宋体"/>
                <w:color w:val="000000"/>
                <w:kern w:val="0"/>
                <w:sz w:val="18"/>
                <w:szCs w:val="18"/>
                <w:highlight w:val="none"/>
                <w:lang w:eastAsia="zh-CN"/>
              </w:rPr>
            </w:pPr>
          </w:p>
          <w:p>
            <w:pPr>
              <w:keepNext w:val="0"/>
              <w:keepLines w:val="0"/>
              <w:suppressLineNumbers w:val="0"/>
              <w:tabs>
                <w:tab w:val="left" w:pos="420"/>
              </w:tabs>
              <w:spacing w:before="0" w:beforeAutospacing="0" w:after="0" w:afterAutospacing="0" w:line="240" w:lineRule="auto"/>
              <w:ind w:left="0" w:right="0"/>
              <w:jc w:val="left"/>
              <w:rPr>
                <w:rFonts w:hint="eastAsia" w:ascii="宋体" w:hAnsi="宋体" w:cs="宋体"/>
                <w:color w:val="000000"/>
                <w:kern w:val="0"/>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keepNext w:val="0"/>
              <w:keepLines w:val="0"/>
              <w:suppressLineNumbers w:val="0"/>
              <w:tabs>
                <w:tab w:val="left" w:pos="420"/>
              </w:tabs>
              <w:spacing w:before="0" w:beforeAutospacing="0" w:after="0" w:afterAutospacing="0" w:line="360" w:lineRule="auto"/>
              <w:ind w:left="0" w:right="0"/>
              <w:rPr>
                <w:rFonts w:hint="eastAsia" w:ascii="仿宋_GB2312" w:hAnsi="仿宋" w:eastAsia="仿宋_GB2312" w:cs="Times New Roman"/>
                <w:color w:val="000000"/>
                <w:kern w:val="2"/>
                <w:sz w:val="21"/>
                <w:szCs w:val="21"/>
                <w:lang w:val="en-US" w:eastAsia="zh-CN" w:bidi="ar-SA"/>
              </w:rPr>
            </w:pPr>
            <w:r>
              <w:rPr>
                <w:rFonts w:hint="eastAsia" w:ascii="仿宋_GB2312" w:hAnsi="仿宋" w:eastAsia="仿宋_GB2312"/>
                <w:color w:val="000000"/>
                <w:szCs w:val="21"/>
              </w:rPr>
              <w:t xml:space="preserve">就业企业举例：深圳华数机器人有限公司  </w:t>
            </w:r>
            <w:r>
              <w:rPr>
                <w:rFonts w:hint="eastAsia" w:ascii="仿宋_GB2312" w:hAnsi="仿宋" w:eastAsia="仿宋_GB2312"/>
                <w:color w:val="000000"/>
                <w:szCs w:val="21"/>
                <w:lang w:val="en-US" w:eastAsia="zh-CN"/>
              </w:rPr>
              <w:t>中国核工业建设有限公司</w:t>
            </w:r>
            <w:r>
              <w:rPr>
                <w:rFonts w:hint="eastAsia" w:ascii="仿宋_GB2312" w:hAnsi="仿宋" w:eastAsia="仿宋_GB2312"/>
                <w:color w:val="000000"/>
                <w:szCs w:val="21"/>
              </w:rPr>
              <w:t xml:space="preserve">  鄂尔多斯电冶集团电石公司 </w:t>
            </w:r>
            <w:r>
              <w:rPr>
                <w:rFonts w:hint="default" w:ascii="仿宋_GB2312" w:hAnsi="仿宋" w:eastAsia="仿宋_GB2312"/>
                <w:color w:val="000000"/>
                <w:szCs w:val="21"/>
              </w:rPr>
              <w:t xml:space="preserve"> </w:t>
            </w:r>
            <w:r>
              <w:rPr>
                <w:rFonts w:hint="eastAsia" w:ascii="仿宋_GB2312" w:hAnsi="仿宋" w:eastAsia="仿宋_GB2312"/>
                <w:color w:val="000000"/>
                <w:szCs w:val="21"/>
              </w:rPr>
              <w:t xml:space="preserve">武汉华中数控股份有限公司 </w:t>
            </w:r>
            <w:r>
              <w:rPr>
                <w:rFonts w:hint="default" w:ascii="仿宋_GB2312" w:hAnsi="仿宋" w:eastAsia="仿宋_GB2312"/>
                <w:color w:val="000000"/>
                <w:szCs w:val="21"/>
              </w:rPr>
              <w:t xml:space="preserve"> </w:t>
            </w:r>
            <w:r>
              <w:rPr>
                <w:rFonts w:hint="eastAsia" w:ascii="仿宋_GB2312" w:hAnsi="仿宋" w:eastAsia="仿宋_GB2312"/>
                <w:color w:val="000000"/>
                <w:szCs w:val="21"/>
                <w:lang w:val="en-US" w:eastAsia="zh-CN"/>
              </w:rPr>
              <w:t>宁德时代新能源科技股份有限公司</w:t>
            </w:r>
            <w:r>
              <w:rPr>
                <w:rFonts w:hint="eastAsia" w:ascii="仿宋_GB2312" w:hAnsi="仿宋" w:eastAsia="仿宋_GB2312"/>
                <w:color w:val="000000"/>
                <w:szCs w:val="21"/>
              </w:rPr>
              <w:t xml:space="preserve"> </w:t>
            </w:r>
            <w:r>
              <w:rPr>
                <w:rFonts w:hint="default" w:ascii="仿宋_GB2312" w:hAnsi="仿宋" w:eastAsia="仿宋_GB2312"/>
                <w:color w:val="000000"/>
                <w:szCs w:val="21"/>
              </w:rPr>
              <w:t xml:space="preserve"> </w:t>
            </w:r>
            <w:r>
              <w:rPr>
                <w:rFonts w:hint="eastAsia" w:ascii="仿宋_GB2312" w:hAnsi="仿宋" w:eastAsia="仿宋_GB2312"/>
                <w:color w:val="000000"/>
                <w:szCs w:val="21"/>
                <w:lang w:val="en-US" w:eastAsia="zh-CN"/>
              </w:rPr>
              <w:t>杭州海康威视智能制造基地</w:t>
            </w:r>
            <w:r>
              <w:rPr>
                <w:rFonts w:hint="eastAsia" w:ascii="仿宋_GB2312" w:hAnsi="仿宋" w:eastAsia="仿宋_GB2312"/>
                <w:color w:val="000000"/>
                <w:szCs w:val="21"/>
              </w:rPr>
              <w:t xml:space="preserve"> </w:t>
            </w:r>
            <w:r>
              <w:rPr>
                <w:rFonts w:hint="default" w:ascii="仿宋_GB2312" w:hAnsi="仿宋" w:eastAsia="仿宋_GB2312"/>
                <w:color w:val="000000"/>
                <w:szCs w:val="21"/>
              </w:rPr>
              <w:t xml:space="preserve"> </w:t>
            </w:r>
            <w:r>
              <w:rPr>
                <w:rFonts w:hint="eastAsia" w:ascii="仿宋_GB2312" w:hAnsi="仿宋" w:eastAsia="仿宋_GB2312"/>
                <w:color w:val="000000"/>
                <w:szCs w:val="21"/>
                <w:lang w:val="en-US" w:eastAsia="zh-CN"/>
              </w:rPr>
              <w:t>天津三环乐喜新材料有限公司 通辽梅花集团</w:t>
            </w:r>
          </w:p>
        </w:tc>
      </w:tr>
    </w:tbl>
    <w:p>
      <w:pPr>
        <w:spacing w:line="360" w:lineRule="auto"/>
        <w:ind w:left="-23" w:firstLine="482" w:firstLineChars="200"/>
        <w:rPr>
          <w:rFonts w:hint="eastAsia" w:ascii="仿宋_GB2312" w:hAnsi="仿宋" w:eastAsia="仿宋_GB2312"/>
          <w:b/>
          <w:sz w:val="24"/>
        </w:rPr>
      </w:pPr>
      <w:r>
        <w:rPr>
          <w:rFonts w:hint="eastAsia" w:ascii="仿宋_GB2312" w:hAnsi="仿宋" w:eastAsia="仿宋_GB2312"/>
          <w:b/>
          <w:sz w:val="24"/>
        </w:rPr>
        <w:t>五、培养目标与培养规格</w:t>
      </w:r>
    </w:p>
    <w:p>
      <w:pPr>
        <w:spacing w:line="360" w:lineRule="auto"/>
        <w:ind w:left="-23" w:firstLine="482" w:firstLineChars="200"/>
        <w:rPr>
          <w:rFonts w:hint="eastAsia" w:ascii="仿宋_GB2312" w:hAnsi="仿宋" w:eastAsia="仿宋_GB2312"/>
          <w:b/>
          <w:sz w:val="24"/>
        </w:rPr>
      </w:pPr>
      <w:r>
        <w:rPr>
          <w:rFonts w:hint="eastAsia" w:ascii="仿宋_GB2312" w:hAnsi="仿宋" w:eastAsia="仿宋_GB2312"/>
          <w:b/>
          <w:sz w:val="24"/>
        </w:rPr>
        <w:t>（一）培养目标</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本专业培养德智体美劳全面发展，掌握扎实的科学文化基础和机械制图与识图、公差配合与测量技术、电工电子技术及相关法律法规等知识，具备智能制造装备机械部件组装与电气系统调试、智能制造数字化车间装备维修保障、智能制造系统集成等能力，具有工匠精神和信息素养，能够从事智能制造装备安装调试、维护维修、优化升级、集成改造、标准实施等工作的高素质技术技能人才。</w:t>
      </w:r>
    </w:p>
    <w:p>
      <w:pPr>
        <w:tabs>
          <w:tab w:val="left" w:pos="420"/>
        </w:tabs>
        <w:spacing w:line="360" w:lineRule="auto"/>
        <w:ind w:firstLine="482" w:firstLineChars="200"/>
        <w:rPr>
          <w:rFonts w:hint="eastAsia" w:ascii="仿宋_GB2312" w:hAnsi="仿宋" w:eastAsia="仿宋_GB2312"/>
          <w:b/>
          <w:sz w:val="24"/>
        </w:rPr>
      </w:pPr>
      <w:r>
        <w:rPr>
          <w:rFonts w:hint="eastAsia" w:ascii="仿宋_GB2312" w:hAnsi="仿宋" w:eastAsia="仿宋_GB2312"/>
          <w:b/>
          <w:sz w:val="24"/>
        </w:rPr>
        <w:t>（二）培养规格</w:t>
      </w:r>
    </w:p>
    <w:p>
      <w:pPr>
        <w:tabs>
          <w:tab w:val="left" w:pos="420"/>
        </w:tabs>
        <w:spacing w:line="360" w:lineRule="auto"/>
        <w:rPr>
          <w:rFonts w:ascii="仿宋_GB2312" w:hAnsi="仿宋" w:eastAsia="仿宋_GB2312"/>
          <w:b/>
          <w:sz w:val="24"/>
        </w:rPr>
      </w:pPr>
      <w:r>
        <w:rPr>
          <w:rFonts w:hint="eastAsia" w:ascii="仿宋_GB2312" w:hAnsi="仿宋" w:eastAsia="仿宋_GB2312"/>
          <w:b/>
          <w:sz w:val="24"/>
        </w:rPr>
        <w:t xml:space="preserve">    </w:t>
      </w:r>
      <w:r>
        <w:rPr>
          <w:rFonts w:hint="eastAsia" w:ascii="仿宋_GB2312" w:hAnsi="仿宋" w:eastAsia="仿宋_GB2312"/>
          <w:bCs/>
          <w:sz w:val="24"/>
        </w:rPr>
        <w:t>本专业毕业生应在素质、知识和能力等方面达到以下要求：</w:t>
      </w:r>
    </w:p>
    <w:p>
      <w:pPr>
        <w:widowControl/>
        <w:spacing w:line="360" w:lineRule="auto"/>
        <w:ind w:firstLine="643"/>
        <w:jc w:val="left"/>
        <w:rPr>
          <w:rFonts w:hint="eastAsia" w:ascii="仿宋_GB2312" w:hAnsi="微软雅黑" w:eastAsia="仿宋_GB2312" w:cs="宋体"/>
          <w:b/>
          <w:bCs/>
          <w:kern w:val="0"/>
          <w:sz w:val="24"/>
        </w:rPr>
      </w:pPr>
      <w:r>
        <w:rPr>
          <w:rFonts w:hint="eastAsia" w:ascii="仿宋_GB2312" w:hAnsi="微软雅黑" w:eastAsia="仿宋_GB2312" w:cs="宋体"/>
          <w:b/>
          <w:bCs/>
          <w:kern w:val="0"/>
          <w:sz w:val="24"/>
        </w:rPr>
        <w:t>1.素质</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 （1）坚定拥护中国共产党领导和我国社会主义制度，在习近平新时代中国特色社会主义思想指引下</w:t>
      </w:r>
      <w:r>
        <w:rPr>
          <w:rFonts w:ascii="仿宋_GB2312" w:hAnsi="仿宋" w:eastAsia="仿宋_GB2312"/>
          <w:sz w:val="24"/>
        </w:rPr>
        <w:t>，践行社会主义核心价值观，具有深厚的爱国情感和中华民族自豪感。</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（2）崇尚宪法、遵法守纪、崇德向善、诚实守信、尊重生命、热爱劳动，履行道德准则和行为规范，具有社会责任感和社会参与意识。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（3）具有质量意识、环保意识、安全意识、信息素养、工匠精神、创新思维。</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（4）勇于奋斗、乐观向上，具有自我管理能力、职业生涯规划的意识，有较强的集体意识和团队合作精神。</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（5）具有健康的体魄、心理和健全的人格，掌握基本运动知识和运动技能，养成良好的健身与卫生习惯，以及良好的行为习惯。</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（6）具有一定的审美和人文素养，</w:t>
      </w:r>
      <w:r>
        <w:rPr>
          <w:rFonts w:hint="eastAsia" w:ascii="仿宋_GB2312" w:hAnsi="仿宋" w:eastAsia="仿宋_GB2312"/>
          <w:sz w:val="24"/>
        </w:rPr>
        <w:t>具有适合自身的</w:t>
      </w:r>
      <w:r>
        <w:rPr>
          <w:rFonts w:ascii="仿宋_GB2312" w:hAnsi="仿宋" w:eastAsia="仿宋_GB2312"/>
          <w:sz w:val="24"/>
        </w:rPr>
        <w:t>艺术特长或爱好。</w:t>
      </w:r>
    </w:p>
    <w:p>
      <w:pPr>
        <w:widowControl/>
        <w:spacing w:line="360" w:lineRule="auto"/>
        <w:ind w:firstLine="643"/>
        <w:jc w:val="left"/>
        <w:rPr>
          <w:rFonts w:ascii="仿宋_GB2312" w:hAnsi="仿宋" w:eastAsia="仿宋_GB2312"/>
          <w:sz w:val="24"/>
        </w:rPr>
      </w:pPr>
      <w:r>
        <w:rPr>
          <w:rFonts w:hint="eastAsia" w:ascii="仿宋_GB2312" w:hAnsi="微软雅黑" w:eastAsia="仿宋_GB2312" w:cs="宋体"/>
          <w:b/>
          <w:bCs/>
          <w:kern w:val="0"/>
          <w:sz w:val="24"/>
        </w:rPr>
        <w:t>2.知识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（1）掌握必备的思想政治理论、科学文化基础知识和中华优秀传统文化知识。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（2）熟悉与本专业相关的法律法规以及环境保护、安全消防等知识。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（3）掌握</w:t>
      </w:r>
      <w:r>
        <w:rPr>
          <w:rFonts w:hint="eastAsia" w:ascii="仿宋_GB2312" w:hAnsi="仿宋" w:eastAsia="仿宋_GB2312"/>
          <w:sz w:val="24"/>
        </w:rPr>
        <w:t>识图与绘图</w:t>
      </w:r>
      <w:r>
        <w:rPr>
          <w:rFonts w:ascii="仿宋_GB2312" w:hAnsi="仿宋" w:eastAsia="仿宋_GB2312"/>
          <w:sz w:val="24"/>
        </w:rPr>
        <w:t>、</w:t>
      </w:r>
      <w:r>
        <w:rPr>
          <w:rFonts w:hint="eastAsia" w:ascii="仿宋_GB2312" w:hAnsi="仿宋" w:eastAsia="仿宋_GB2312"/>
          <w:sz w:val="24"/>
        </w:rPr>
        <w:t>公差配合与测量技术</w:t>
      </w:r>
      <w:r>
        <w:rPr>
          <w:rFonts w:ascii="仿宋_GB2312" w:hAnsi="仿宋" w:eastAsia="仿宋_GB2312"/>
          <w:sz w:val="24"/>
        </w:rPr>
        <w:t>、机械设计</w:t>
      </w:r>
      <w:r>
        <w:rPr>
          <w:rFonts w:hint="eastAsia" w:ascii="仿宋_GB2312" w:hAnsi="仿宋" w:eastAsia="仿宋_GB2312"/>
          <w:sz w:val="24"/>
        </w:rPr>
        <w:t>、</w:t>
      </w:r>
      <w:r>
        <w:rPr>
          <w:rFonts w:ascii="仿宋_GB2312" w:hAnsi="仿宋" w:eastAsia="仿宋_GB2312"/>
          <w:sz w:val="24"/>
        </w:rPr>
        <w:t>液压与气压传动及机械加工等基础知识。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（4）掌握电</w:t>
      </w:r>
      <w:r>
        <w:rPr>
          <w:rFonts w:hint="eastAsia" w:ascii="仿宋_GB2312" w:hAnsi="仿宋" w:eastAsia="仿宋_GB2312"/>
          <w:sz w:val="24"/>
        </w:rPr>
        <w:t>工电子技术、电机与电力拖动等</w:t>
      </w:r>
      <w:r>
        <w:rPr>
          <w:rFonts w:ascii="仿宋_GB2312" w:hAnsi="仿宋" w:eastAsia="仿宋_GB2312"/>
          <w:sz w:val="24"/>
        </w:rPr>
        <w:t>基础知识。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（5）掌握设备精度检测、设备维护、维修基本理论、修复技术、设备故障检测与诊断等知识。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（6）掌握根据图纸及技术要求进行</w:t>
      </w:r>
      <w:r>
        <w:rPr>
          <w:rFonts w:hint="eastAsia" w:ascii="仿宋_GB2312" w:hAnsi="仿宋" w:eastAsia="仿宋_GB2312"/>
          <w:sz w:val="24"/>
        </w:rPr>
        <w:t>数控加工</w:t>
      </w:r>
      <w:r>
        <w:rPr>
          <w:rFonts w:ascii="仿宋_GB2312" w:hAnsi="仿宋" w:eastAsia="仿宋_GB2312"/>
          <w:sz w:val="24"/>
        </w:rPr>
        <w:t>的操作知识。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（7）掌握一般</w:t>
      </w:r>
      <w:r>
        <w:rPr>
          <w:rFonts w:hint="eastAsia" w:ascii="仿宋_GB2312" w:hAnsi="仿宋" w:eastAsia="仿宋_GB2312"/>
          <w:sz w:val="24"/>
        </w:rPr>
        <w:t>智能制造设备</w:t>
      </w:r>
      <w:r>
        <w:rPr>
          <w:rFonts w:ascii="仿宋_GB2312" w:hAnsi="仿宋" w:eastAsia="仿宋_GB2312"/>
          <w:sz w:val="24"/>
        </w:rPr>
        <w:t>的</w:t>
      </w:r>
      <w:r>
        <w:rPr>
          <w:rFonts w:hint="eastAsia" w:ascii="仿宋_GB2312" w:hAnsi="仿宋" w:eastAsia="仿宋_GB2312"/>
          <w:sz w:val="24"/>
        </w:rPr>
        <w:t>操作、故障诊断与维修</w:t>
      </w:r>
      <w:r>
        <w:rPr>
          <w:rFonts w:ascii="仿宋_GB2312" w:hAnsi="仿宋" w:eastAsia="仿宋_GB2312"/>
          <w:sz w:val="24"/>
        </w:rPr>
        <w:t>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（8）掌握选择并使用常用测试工具和仪器仪表进行设备检测及电气测试的知识，以及常用传感器的选型和应用知识。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（9）掌握典型PLC控制系统的设计、编程和调试知识，以及一定的机电设备改造知识。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（10）掌握设备管理、产品营销、售后服务等相关知识。</w:t>
      </w:r>
    </w:p>
    <w:p>
      <w:pPr>
        <w:tabs>
          <w:tab w:val="left" w:pos="420"/>
        </w:tabs>
        <w:spacing w:line="360" w:lineRule="auto"/>
        <w:ind w:firstLine="480" w:firstLineChars="200"/>
        <w:rPr>
          <w:rFonts w:ascii="仿宋_GB2312" w:hAnsi="仿宋" w:eastAsia="仿宋_GB2312"/>
          <w:color w:val="000000"/>
          <w:sz w:val="24"/>
        </w:rPr>
      </w:pPr>
      <w:r>
        <w:rPr>
          <w:rFonts w:ascii="仿宋_GB2312" w:hAnsi="仿宋" w:eastAsia="仿宋_GB2312"/>
          <w:sz w:val="24"/>
        </w:rPr>
        <w:t>（11）了解典型</w:t>
      </w:r>
      <w:r>
        <w:rPr>
          <w:rFonts w:hint="eastAsia" w:ascii="仿宋_GB2312" w:hAnsi="仿宋" w:eastAsia="仿宋_GB2312"/>
          <w:sz w:val="24"/>
        </w:rPr>
        <w:t>智能制造设备、</w:t>
      </w:r>
      <w:r>
        <w:rPr>
          <w:rFonts w:ascii="仿宋_GB2312" w:hAnsi="仿宋" w:eastAsia="仿宋_GB2312"/>
          <w:sz w:val="24"/>
        </w:rPr>
        <w:t>机电设备、工业机器人集成系统等的机</w:t>
      </w:r>
      <w:r>
        <w:rPr>
          <w:rFonts w:hint="eastAsia" w:ascii="仿宋_GB2312" w:hAnsi="仿宋" w:eastAsia="仿宋_GB2312"/>
          <w:sz w:val="24"/>
        </w:rPr>
        <w:t>--</w:t>
      </w:r>
      <w:r>
        <w:rPr>
          <w:rFonts w:ascii="仿宋_GB2312" w:hAnsi="仿宋" w:eastAsia="仿宋_GB2312"/>
          <w:sz w:val="24"/>
        </w:rPr>
        <w:t>电</w:t>
      </w:r>
      <w:r>
        <w:rPr>
          <w:rFonts w:hint="eastAsia" w:ascii="仿宋_GB2312" w:hAnsi="仿宋" w:eastAsia="仿宋_GB2312"/>
          <w:sz w:val="24"/>
        </w:rPr>
        <w:t>--</w:t>
      </w:r>
      <w:r>
        <w:rPr>
          <w:rFonts w:ascii="仿宋_GB2312" w:hAnsi="仿宋" w:eastAsia="仿宋_GB2312"/>
          <w:sz w:val="24"/>
        </w:rPr>
        <w:t>液</w:t>
      </w:r>
      <w:r>
        <w:rPr>
          <w:rFonts w:hint="eastAsia" w:ascii="仿宋_GB2312" w:hAnsi="仿宋" w:eastAsia="仿宋_GB2312"/>
          <w:color w:val="000000"/>
          <w:sz w:val="24"/>
        </w:rPr>
        <w:t>--</w:t>
      </w:r>
      <w:r>
        <w:rPr>
          <w:rFonts w:ascii="仿宋_GB2312" w:hAnsi="仿宋" w:eastAsia="仿宋_GB2312"/>
          <w:color w:val="000000"/>
          <w:sz w:val="24"/>
        </w:rPr>
        <w:t>气联调与现场编程知识。</w:t>
      </w:r>
    </w:p>
    <w:p>
      <w:pPr>
        <w:tabs>
          <w:tab w:val="left" w:pos="420"/>
        </w:tabs>
        <w:spacing w:line="360" w:lineRule="auto"/>
        <w:ind w:firstLine="480" w:firstLineChars="200"/>
        <w:rPr>
          <w:rFonts w:hint="default" w:ascii="仿宋_GB2312" w:hAnsi="仿宋" w:eastAsia="仿宋_GB2312"/>
          <w:color w:val="000000"/>
          <w:sz w:val="24"/>
          <w:lang w:val="en-US" w:eastAsia="zh-CN"/>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12</w:t>
      </w: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掌握工业机器人现场编程技术、智能制造生产线运营与维护技术等相关知识。</w:t>
      </w:r>
    </w:p>
    <w:p>
      <w:pPr>
        <w:widowControl/>
        <w:spacing w:line="360" w:lineRule="auto"/>
        <w:ind w:firstLine="643"/>
        <w:jc w:val="left"/>
        <w:rPr>
          <w:rFonts w:hint="eastAsia" w:ascii="仿宋_GB2312" w:hAnsi="微软雅黑" w:eastAsia="仿宋_GB2312" w:cs="宋体"/>
          <w:b/>
          <w:bCs/>
          <w:kern w:val="0"/>
          <w:sz w:val="24"/>
        </w:rPr>
      </w:pPr>
      <w:r>
        <w:rPr>
          <w:rFonts w:hint="eastAsia" w:ascii="仿宋_GB2312" w:hAnsi="微软雅黑" w:eastAsia="仿宋_GB2312" w:cs="宋体"/>
          <w:b/>
          <w:bCs/>
          <w:kern w:val="0"/>
          <w:sz w:val="24"/>
        </w:rPr>
        <w:t>3.能力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（1）具有探究学习、终身学习、分析问题和解决问题的能力。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（2）具有良好的语言、文字表达能力和沟通能力。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（3）具备本专业必需的信息技术应用和维护能力。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w:t>
      </w:r>
      <w:r>
        <w:rPr>
          <w:rFonts w:hint="eastAsia" w:ascii="仿宋_GB2312" w:hAnsi="仿宋" w:eastAsia="仿宋_GB2312"/>
          <w:sz w:val="24"/>
        </w:rPr>
        <w:t>具有识读中等复杂机械零件图样、简单装配图样和电气图样，以及运用计算机辅助设计软件绘制机械图样或电气图样的能力</w:t>
      </w:r>
      <w:r>
        <w:rPr>
          <w:rFonts w:ascii="仿宋_GB2312" w:hAnsi="仿宋" w:eastAsia="仿宋_GB2312"/>
          <w:sz w:val="24"/>
        </w:rPr>
        <w:t>。</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w:t>
      </w:r>
      <w:r>
        <w:rPr>
          <w:rFonts w:hint="eastAsia" w:ascii="仿宋_GB2312" w:hAnsi="仿宋" w:eastAsia="仿宋_GB2312"/>
          <w:sz w:val="24"/>
        </w:rPr>
        <w:t>具有数控机床、工业机器人等智能制造装备操作与运维，智能制造工艺实施与应用的能力</w:t>
      </w:r>
      <w:r>
        <w:rPr>
          <w:rFonts w:ascii="仿宋_GB2312" w:hAnsi="仿宋" w:eastAsia="仿宋_GB2312"/>
          <w:sz w:val="24"/>
        </w:rPr>
        <w:t>。 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w:t>
      </w:r>
      <w:r>
        <w:rPr>
          <w:rFonts w:hint="eastAsia" w:ascii="仿宋_GB2312" w:hAnsi="仿宋" w:eastAsia="仿宋_GB2312"/>
          <w:sz w:val="24"/>
        </w:rPr>
        <w:t>具有通过机械电气装调等专项操作，完成智能制造装备安装调试的能力</w:t>
      </w:r>
      <w:r>
        <w:rPr>
          <w:rFonts w:ascii="仿宋_GB2312" w:hAnsi="仿宋" w:eastAsia="仿宋_GB2312"/>
          <w:sz w:val="24"/>
        </w:rPr>
        <w:t>。</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（7）</w:t>
      </w:r>
      <w:r>
        <w:rPr>
          <w:rFonts w:hint="eastAsia" w:ascii="仿宋_GB2312" w:hAnsi="仿宋" w:eastAsia="仿宋_GB2312"/>
          <w:sz w:val="24"/>
        </w:rPr>
        <w:t>具有设备预测性维护、故障诊断与排除，智能制造装备的机械及电气系统、智能制造系统和数字化车间的管理和维护的能力</w:t>
      </w:r>
      <w:r>
        <w:rPr>
          <w:rFonts w:ascii="仿宋_GB2312" w:hAnsi="仿宋" w:eastAsia="仿宋_GB2312"/>
          <w:sz w:val="24"/>
        </w:rPr>
        <w:t>。</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（8）</w:t>
      </w:r>
      <w:r>
        <w:rPr>
          <w:rFonts w:hint="eastAsia" w:ascii="仿宋_GB2312" w:hAnsi="仿宋" w:eastAsia="仿宋_GB2312"/>
          <w:sz w:val="24"/>
        </w:rPr>
        <w:t>具有通过相关设备的智能化操作、数据采集与监视控制、运行状态评估等，使装备适应智能制造要求，实施机器换人，推动设备优化升级的能力</w:t>
      </w:r>
      <w:r>
        <w:rPr>
          <w:rFonts w:ascii="仿宋_GB2312" w:hAnsi="仿宋" w:eastAsia="仿宋_GB2312"/>
          <w:sz w:val="24"/>
        </w:rPr>
        <w:t>。 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（9）</w:t>
      </w:r>
      <w:r>
        <w:rPr>
          <w:rFonts w:hint="eastAsia" w:ascii="仿宋_GB2312" w:hAnsi="仿宋" w:eastAsia="仿宋_GB2312"/>
          <w:sz w:val="24"/>
        </w:rPr>
        <w:t>具有借助生产过程数据集成、业务互联、协同优化以及仿真优化等系统集成技术，使用相关软硬件工具进行智能制造装备集成改造的能力</w:t>
      </w:r>
      <w:r>
        <w:rPr>
          <w:rFonts w:ascii="仿宋_GB2312" w:hAnsi="仿宋" w:eastAsia="仿宋_GB2312"/>
          <w:sz w:val="24"/>
        </w:rPr>
        <w:t>。</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（10）</w:t>
      </w:r>
      <w:r>
        <w:rPr>
          <w:rFonts w:hint="eastAsia" w:ascii="仿宋_GB2312" w:hAnsi="仿宋" w:eastAsia="仿宋_GB2312"/>
          <w:sz w:val="24"/>
        </w:rPr>
        <w:t>具有从事工艺设计、技术方案设计，基于现状合理制订目标，有规划、分步骤地实施智能制造装备关键技术标准推广和实施的能力</w:t>
      </w:r>
      <w:r>
        <w:rPr>
          <w:rFonts w:ascii="仿宋_GB2312" w:hAnsi="仿宋" w:eastAsia="仿宋_GB2312"/>
          <w:sz w:val="24"/>
        </w:rPr>
        <w:t>。</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（11）</w:t>
      </w:r>
      <w:r>
        <w:rPr>
          <w:rFonts w:hint="eastAsia" w:ascii="仿宋_GB2312" w:hAnsi="仿宋" w:eastAsia="仿宋_GB2312"/>
          <w:sz w:val="24"/>
        </w:rPr>
        <w:t>具有绿色生产、安全环保、质量管理等意识，遵守职业道德准则，具有适应产业数字化发展需求的数字技术和信息技术的应用能力</w:t>
      </w:r>
      <w:r>
        <w:rPr>
          <w:rFonts w:ascii="仿宋_GB2312" w:hAnsi="仿宋" w:eastAsia="仿宋_GB2312"/>
          <w:sz w:val="24"/>
        </w:rPr>
        <w:t>。</w:t>
      </w:r>
    </w:p>
    <w:p>
      <w:pPr>
        <w:tabs>
          <w:tab w:val="left" w:pos="420"/>
        </w:tabs>
        <w:spacing w:line="360" w:lineRule="auto"/>
        <w:ind w:firstLine="480" w:firstLineChars="200"/>
        <w:rPr>
          <w:rFonts w:hint="default" w:ascii="仿宋_GB2312" w:hAnsi="仿宋" w:eastAsia="仿宋_GB2312"/>
          <w:color w:val="000000"/>
          <w:sz w:val="24"/>
          <w:lang w:val="en-US" w:eastAsia="zh-CN"/>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12</w:t>
      </w: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具有智能制造生产设备的维修与调试能力。</w:t>
      </w:r>
    </w:p>
    <w:p>
      <w:pPr>
        <w:widowControl/>
        <w:numPr>
          <w:ilvl w:val="0"/>
          <w:numId w:val="0"/>
        </w:numPr>
        <w:spacing w:line="360" w:lineRule="auto"/>
        <w:ind w:left="361" w:leftChars="0"/>
        <w:jc w:val="left"/>
        <w:rPr>
          <w:rFonts w:ascii="仿宋" w:hAnsi="仿宋" w:eastAsia="仿宋" w:cs="仿宋"/>
          <w:b/>
          <w:color w:val="auto"/>
          <w:sz w:val="24"/>
          <w:highlight w:val="none"/>
        </w:rPr>
      </w:pPr>
      <w:r>
        <w:rPr>
          <w:rFonts w:hint="default" w:ascii="仿宋" w:hAnsi="仿宋" w:eastAsia="仿宋" w:cs="仿宋"/>
          <w:b/>
          <w:color w:val="auto"/>
          <w:sz w:val="24"/>
          <w:highlight w:val="none"/>
        </w:rPr>
        <w:t>（三）</w:t>
      </w:r>
      <w:r>
        <w:rPr>
          <w:rFonts w:hint="eastAsia" w:ascii="仿宋" w:hAnsi="仿宋" w:eastAsia="仿宋" w:cs="仿宋"/>
          <w:b/>
          <w:color w:val="auto"/>
          <w:sz w:val="24"/>
          <w:highlight w:val="none"/>
        </w:rPr>
        <w:t>培养路径</w:t>
      </w:r>
    </w:p>
    <w:p>
      <w:pPr>
        <w:widowControl/>
        <w:numPr>
          <w:ilvl w:val="0"/>
          <w:numId w:val="1"/>
        </w:numPr>
        <w:spacing w:line="360" w:lineRule="auto"/>
        <w:ind w:firstLine="482"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 xml:space="preserve">素质目标 </w:t>
      </w:r>
      <w:r>
        <w:rPr>
          <w:rFonts w:ascii="仿宋" w:hAnsi="仿宋" w:eastAsia="仿宋" w:cs="仿宋"/>
          <w:b/>
          <w:color w:val="auto"/>
          <w:sz w:val="24"/>
          <w:highlight w:val="none"/>
        </w:rPr>
        <w:t xml:space="preserve"> </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 w:hAnsi="仿宋" w:eastAsia="仿宋" w:cs="仿宋"/>
          <w:bCs/>
          <w:color w:val="auto"/>
          <w:sz w:val="24"/>
          <w:highlight w:val="none"/>
        </w:rPr>
      </w:pPr>
      <w:r>
        <w:rPr>
          <w:rFonts w:ascii="仿宋" w:hAnsi="仿宋" w:eastAsia="仿宋" w:cs="仿宋"/>
          <w:bCs/>
          <w:color w:val="auto"/>
          <w:sz w:val="24"/>
          <w:highlight w:val="none"/>
        </w:rPr>
        <w:t>专业课教学结合职业特点和专业技术发展的需要，</w:t>
      </w:r>
      <w:r>
        <w:rPr>
          <w:rFonts w:hint="eastAsia" w:ascii="仿宋" w:hAnsi="仿宋" w:eastAsia="仿宋" w:cs="仿宋"/>
          <w:bCs/>
          <w:color w:val="auto"/>
          <w:sz w:val="24"/>
          <w:highlight w:val="none"/>
        </w:rPr>
        <w:t>做好课程思政渗透。</w:t>
      </w:r>
      <w:r>
        <w:rPr>
          <w:rFonts w:ascii="仿宋" w:hAnsi="仿宋" w:eastAsia="仿宋" w:cs="仿宋"/>
          <w:bCs/>
          <w:color w:val="auto"/>
          <w:sz w:val="24"/>
          <w:highlight w:val="none"/>
        </w:rPr>
        <w:t>对学生进行职业理想、职业意识、职业道德与创业精神教育。</w:t>
      </w:r>
      <w:r>
        <w:rPr>
          <w:rFonts w:hint="eastAsia" w:ascii="仿宋" w:hAnsi="仿宋" w:eastAsia="仿宋" w:cs="仿宋"/>
          <w:bCs/>
          <w:color w:val="auto"/>
          <w:sz w:val="24"/>
          <w:highlight w:val="none"/>
        </w:rPr>
        <w:t>让学生</w:t>
      </w:r>
      <w:r>
        <w:rPr>
          <w:rFonts w:ascii="仿宋" w:hAnsi="仿宋" w:eastAsia="仿宋" w:cs="仿宋"/>
          <w:bCs/>
          <w:color w:val="auto"/>
          <w:sz w:val="24"/>
          <w:highlight w:val="none"/>
        </w:rPr>
        <w:t>能够做到诚实守信、自尊、自重、自信、自立并且尊重他人，树立正确的职业发展规划，做到爱岗敬业、遵守职业道德</w:t>
      </w:r>
      <w:r>
        <w:rPr>
          <w:rFonts w:hint="eastAsia" w:ascii="仿宋" w:hAnsi="仿宋" w:eastAsia="仿宋" w:cs="仿宋"/>
          <w:bCs/>
          <w:color w:val="auto"/>
          <w:sz w:val="24"/>
          <w:highlight w:val="none"/>
        </w:rPr>
        <w:t>。</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实习、实训是强化学生职业技能、劳动习惯，提高其全面素质和综合职业能力的重要环节，通过加强实习、实训使学生形成劳动观念、职业意识、敬业精神、职业纪律、职业责任感和职业道德。</w:t>
      </w:r>
    </w:p>
    <w:p>
      <w:pPr>
        <w:widowControl/>
        <w:spacing w:line="360" w:lineRule="auto"/>
        <w:ind w:firstLine="481"/>
        <w:jc w:val="left"/>
        <w:rPr>
          <w:rFonts w:ascii="仿宋" w:hAnsi="仿宋" w:eastAsia="仿宋" w:cs="仿宋"/>
          <w:bCs/>
          <w:color w:val="auto"/>
          <w:sz w:val="24"/>
          <w:highlight w:val="none"/>
        </w:rPr>
      </w:pPr>
      <w:bookmarkStart w:id="0" w:name="_Hlk106780075"/>
      <w:r>
        <w:rPr>
          <w:rFonts w:hint="eastAsia" w:ascii="仿宋" w:hAnsi="仿宋" w:eastAsia="仿宋" w:cs="仿宋"/>
          <w:bCs/>
          <w:color w:val="auto"/>
          <w:sz w:val="24"/>
          <w:highlight w:val="none"/>
        </w:rPr>
        <w:t>另外，开发四大公共拓展模块选修课，其中审美修身拓展模块内的“中华优秀传统文化”与“诗词赏析与书法”课程，借助中华优秀传统文化熏陶与诗词书法的魅力，有助于引导学生形成更加深厚的爱国情感和中华民族自豪感；生存生活拓展模块内的“急救知识”与“体能拓展”课程，帮助学生形成应急急救、运动能力、健康行为、体育品德等核心素养，进而获得健康的体魄、心理和健全的人格；交往适应拓展模块内的“现代礼仪”与“讲好普通话”课程，通过将礼仪与专业有机结合，能用标准或比较标准的普通话进行朗读、说话、演讲及其他口语交际，提高学生的综合素质，增强学生自信心，培养学生勇于奋斗、乐观向上的积极态度。</w:t>
      </w:r>
    </w:p>
    <w:bookmarkEnd w:id="0"/>
    <w:p>
      <w:pPr>
        <w:widowControl/>
        <w:numPr>
          <w:ilvl w:val="0"/>
          <w:numId w:val="2"/>
        </w:numPr>
        <w:spacing w:line="360" w:lineRule="auto"/>
        <w:ind w:firstLine="481"/>
        <w:jc w:val="left"/>
        <w:rPr>
          <w:rFonts w:ascii="仿宋" w:hAnsi="仿宋" w:eastAsia="仿宋" w:cs="仿宋"/>
          <w:b/>
          <w:color w:val="auto"/>
          <w:sz w:val="24"/>
          <w:highlight w:val="none"/>
        </w:rPr>
      </w:pPr>
      <w:r>
        <w:rPr>
          <w:rFonts w:hint="eastAsia" w:ascii="仿宋" w:hAnsi="仿宋" w:eastAsia="仿宋" w:cs="仿宋"/>
          <w:b/>
          <w:color w:val="auto"/>
          <w:sz w:val="24"/>
          <w:highlight w:val="none"/>
        </w:rPr>
        <w:t>知识目标</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（1）根据</w:t>
      </w:r>
      <w:r>
        <w:rPr>
          <w:rFonts w:hint="eastAsia" w:ascii="仿宋" w:hAnsi="仿宋" w:eastAsia="仿宋" w:cs="仿宋"/>
          <w:bCs/>
          <w:color w:val="auto"/>
          <w:sz w:val="24"/>
          <w:highlight w:val="none"/>
          <w:lang w:eastAsia="zh-CN"/>
        </w:rPr>
        <w:t>智能设备运行与维护</w:t>
      </w:r>
      <w:r>
        <w:rPr>
          <w:rFonts w:hint="default" w:ascii="仿宋" w:hAnsi="仿宋" w:eastAsia="仿宋" w:cs="仿宋"/>
          <w:bCs/>
          <w:color w:val="auto"/>
          <w:sz w:val="24"/>
          <w:highlight w:val="none"/>
          <w:lang w:eastAsia="zh-CN"/>
        </w:rPr>
        <w:t>专业</w:t>
      </w:r>
      <w:r>
        <w:rPr>
          <w:rFonts w:hint="eastAsia" w:ascii="仿宋" w:hAnsi="仿宋" w:eastAsia="仿宋" w:cs="仿宋"/>
          <w:bCs/>
          <w:color w:val="auto"/>
          <w:sz w:val="24"/>
          <w:highlight w:val="none"/>
        </w:rPr>
        <w:t>特点，在严格满足国家职业标准或行业标准前提下，学生在三年中职阶段学习专业群内相同的专业基础知识、技能以及共通的职业素养，打好专业群基础。在高职两年阶段注重专业技能的提升，及时更新职业教育的课程体系、教学内容和教学方法与模式，实现课程建设理念、模式及技术三要素的重建与创新。学生在高职阶段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1"/>
        <w:jc w:val="left"/>
        <w:rPr>
          <w:rFonts w:hint="eastAsia" w:ascii="仿宋_GB2312" w:hAnsi="微软雅黑" w:eastAsia="仿宋_GB2312" w:cs="宋体"/>
          <w:color w:val="auto"/>
          <w:kern w:val="0"/>
          <w:sz w:val="24"/>
          <w:highlight w:val="none"/>
        </w:rPr>
      </w:pPr>
      <w:r>
        <w:rPr>
          <w:rFonts w:hint="eastAsia" w:ascii="仿宋" w:hAnsi="仿宋" w:eastAsia="仿宋" w:cs="仿宋"/>
          <w:bCs/>
          <w:color w:val="auto"/>
          <w:sz w:val="24"/>
          <w:highlight w:val="none"/>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w:t>
      </w:r>
      <w:r>
        <w:rPr>
          <w:rFonts w:hint="default" w:ascii="仿宋_GB2312" w:hAnsi="微软雅黑" w:eastAsia="仿宋_GB2312" w:cs="宋体"/>
          <w:color w:val="auto"/>
          <w:kern w:val="0"/>
          <w:sz w:val="24"/>
          <w:highlight w:val="none"/>
        </w:rPr>
        <w:t>电气与PLC控制技术</w:t>
      </w:r>
      <w:r>
        <w:rPr>
          <w:rFonts w:hint="eastAsia" w:ascii="仿宋_GB2312" w:hAnsi="微软雅黑" w:eastAsia="仿宋_GB2312" w:cs="宋体"/>
          <w:color w:val="auto"/>
          <w:kern w:val="0"/>
          <w:sz w:val="24"/>
          <w:highlight w:val="none"/>
        </w:rPr>
        <w:t>、</w:t>
      </w:r>
      <w:r>
        <w:rPr>
          <w:rFonts w:hint="default" w:ascii="仿宋_GB2312" w:hAnsi="微软雅黑" w:eastAsia="仿宋_GB2312" w:cs="宋体"/>
          <w:color w:val="auto"/>
          <w:kern w:val="0"/>
          <w:sz w:val="24"/>
          <w:highlight w:val="none"/>
        </w:rPr>
        <w:t>数控编程与CAM技术</w:t>
      </w:r>
      <w:r>
        <w:rPr>
          <w:rFonts w:hint="eastAsia" w:ascii="仿宋_GB2312" w:hAnsi="微软雅黑" w:eastAsia="仿宋_GB2312" w:cs="宋体"/>
          <w:color w:val="auto"/>
          <w:kern w:val="0"/>
          <w:sz w:val="24"/>
          <w:highlight w:val="none"/>
        </w:rPr>
        <w:t>、</w:t>
      </w:r>
      <w:r>
        <w:rPr>
          <w:rFonts w:hint="default" w:ascii="仿宋_GB2312" w:hAnsi="微软雅黑" w:eastAsia="仿宋_GB2312" w:cs="宋体"/>
          <w:color w:val="auto"/>
          <w:kern w:val="0"/>
          <w:sz w:val="24"/>
          <w:highlight w:val="none"/>
        </w:rPr>
        <w:t>工业机器人编程与调试</w:t>
      </w:r>
      <w:r>
        <w:rPr>
          <w:rFonts w:hint="eastAsia" w:ascii="仿宋_GB2312" w:hAnsi="微软雅黑" w:eastAsia="仿宋_GB2312" w:cs="宋体"/>
          <w:color w:val="auto"/>
          <w:kern w:val="0"/>
          <w:sz w:val="24"/>
          <w:highlight w:val="none"/>
        </w:rPr>
        <w:t>、液压与气动</w:t>
      </w:r>
      <w:r>
        <w:rPr>
          <w:rFonts w:hint="eastAsia" w:ascii="仿宋_GB2312" w:hAnsi="微软雅黑" w:eastAsia="仿宋_GB2312" w:cs="宋体"/>
          <w:color w:val="auto"/>
          <w:kern w:val="0"/>
          <w:sz w:val="24"/>
          <w:highlight w:val="none"/>
          <w:lang w:eastAsia="zh-CN"/>
        </w:rPr>
        <w:t>、</w:t>
      </w:r>
      <w:r>
        <w:rPr>
          <w:rFonts w:hint="default" w:ascii="仿宋_GB2312" w:hAnsi="微软雅黑" w:eastAsia="仿宋_GB2312" w:cs="宋体"/>
          <w:color w:val="auto"/>
          <w:kern w:val="0"/>
          <w:sz w:val="24"/>
          <w:highlight w:val="none"/>
        </w:rPr>
        <w:t>工业机器人操作与运维实训</w:t>
      </w:r>
      <w:r>
        <w:rPr>
          <w:rFonts w:hint="eastAsia" w:ascii="仿宋_GB2312" w:hAnsi="微软雅黑" w:eastAsia="仿宋_GB2312" w:cs="宋体"/>
          <w:color w:val="auto"/>
          <w:kern w:val="0"/>
          <w:sz w:val="24"/>
          <w:highlight w:val="none"/>
          <w:lang w:eastAsia="zh-CN"/>
        </w:rPr>
        <w:t>等</w:t>
      </w:r>
      <w:r>
        <w:rPr>
          <w:rFonts w:hint="eastAsia" w:ascii="仿宋_GB2312" w:hAnsi="微软雅黑" w:eastAsia="仿宋_GB2312" w:cs="宋体"/>
          <w:color w:val="auto"/>
          <w:kern w:val="0"/>
          <w:sz w:val="24"/>
          <w:highlight w:val="none"/>
        </w:rPr>
        <w:t>相关知识。</w:t>
      </w:r>
    </w:p>
    <w:p>
      <w:pPr>
        <w:widowControl/>
        <w:spacing w:line="360" w:lineRule="auto"/>
        <w:ind w:firstLine="481"/>
        <w:jc w:val="left"/>
        <w:rPr>
          <w:rFonts w:ascii="仿宋" w:hAnsi="仿宋" w:eastAsia="仿宋" w:cs="仿宋"/>
          <w:b/>
          <w:color w:val="auto"/>
          <w:sz w:val="24"/>
          <w:highlight w:val="none"/>
        </w:rPr>
      </w:pPr>
      <w:r>
        <w:rPr>
          <w:rFonts w:hint="eastAsia" w:ascii="仿宋" w:hAnsi="仿宋" w:eastAsia="仿宋" w:cs="仿宋"/>
          <w:b/>
          <w:color w:val="auto"/>
          <w:sz w:val="24"/>
          <w:highlight w:val="none"/>
        </w:rPr>
        <w:t>3.技能目标</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（1）</w:t>
      </w:r>
      <w:r>
        <w:rPr>
          <w:rFonts w:ascii="仿宋" w:hAnsi="仿宋" w:eastAsia="仿宋" w:cs="仿宋"/>
          <w:bCs/>
          <w:color w:val="auto"/>
          <w:sz w:val="24"/>
          <w:highlight w:val="none"/>
        </w:rPr>
        <w:t>通过参加各类技能竞赛</w:t>
      </w:r>
      <w:r>
        <w:rPr>
          <w:rFonts w:hint="eastAsia" w:ascii="仿宋" w:hAnsi="仿宋" w:eastAsia="仿宋" w:cs="仿宋"/>
          <w:bCs/>
          <w:color w:val="auto"/>
          <w:sz w:val="24"/>
          <w:highlight w:val="none"/>
        </w:rPr>
        <w:t>培养</w:t>
      </w:r>
      <w:r>
        <w:rPr>
          <w:rFonts w:ascii="仿宋" w:hAnsi="仿宋" w:eastAsia="仿宋" w:cs="仿宋"/>
          <w:bCs/>
          <w:color w:val="auto"/>
          <w:sz w:val="24"/>
          <w:highlight w:val="none"/>
        </w:rPr>
        <w:t>学生的</w:t>
      </w:r>
      <w:r>
        <w:rPr>
          <w:rFonts w:hint="eastAsia" w:ascii="仿宋" w:hAnsi="仿宋" w:eastAsia="仿宋" w:cs="仿宋"/>
          <w:bCs/>
          <w:color w:val="auto"/>
          <w:sz w:val="24"/>
          <w:highlight w:val="none"/>
        </w:rPr>
        <w:t>技能和</w:t>
      </w:r>
      <w:r>
        <w:rPr>
          <w:rFonts w:ascii="仿宋" w:hAnsi="仿宋" w:eastAsia="仿宋" w:cs="仿宋"/>
          <w:bCs/>
          <w:color w:val="auto"/>
          <w:sz w:val="24"/>
          <w:highlight w:val="none"/>
        </w:rPr>
        <w:t>工匠精神。</w:t>
      </w:r>
      <w:r>
        <w:rPr>
          <w:rFonts w:hint="eastAsia" w:ascii="仿宋" w:hAnsi="仿宋" w:eastAsia="仿宋" w:cs="仿宋"/>
          <w:bCs/>
          <w:color w:val="auto"/>
          <w:sz w:val="24"/>
          <w:highlight w:val="none"/>
        </w:rPr>
        <w:t>同时，</w:t>
      </w:r>
      <w:r>
        <w:rPr>
          <w:rFonts w:ascii="仿宋" w:hAnsi="仿宋" w:eastAsia="仿宋" w:cs="仿宋"/>
          <w:bCs/>
          <w:color w:val="auto"/>
          <w:sz w:val="24"/>
          <w:highlight w:val="none"/>
        </w:rPr>
        <w:t>可以增进学校、行业和企业间的信息交流，引领专业教学内容改革，改进技能训练方法，提高</w:t>
      </w:r>
      <w:r>
        <w:rPr>
          <w:rFonts w:hint="eastAsia" w:ascii="仿宋" w:hAnsi="仿宋" w:eastAsia="仿宋" w:cs="仿宋"/>
          <w:bCs/>
          <w:color w:val="auto"/>
          <w:sz w:val="24"/>
          <w:highlight w:val="none"/>
          <w:lang w:eastAsia="zh-CN"/>
        </w:rPr>
        <w:t>工业机器人</w:t>
      </w:r>
      <w:r>
        <w:rPr>
          <w:rFonts w:hint="eastAsia" w:ascii="仿宋" w:hAnsi="仿宋" w:eastAsia="仿宋" w:cs="仿宋"/>
          <w:bCs/>
          <w:color w:val="auto"/>
          <w:sz w:val="24"/>
          <w:highlight w:val="none"/>
        </w:rPr>
        <w:t>技术</w:t>
      </w:r>
      <w:r>
        <w:rPr>
          <w:rFonts w:ascii="仿宋" w:hAnsi="仿宋" w:eastAsia="仿宋" w:cs="仿宋"/>
          <w:bCs/>
          <w:color w:val="auto"/>
          <w:sz w:val="24"/>
          <w:highlight w:val="none"/>
        </w:rPr>
        <w:t>专业学生的综合技能，全面提升人才质量，增强学生就业竞争力。</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（2）通过课岗赛证融通实现学生技能升级。</w:t>
      </w:r>
    </w:p>
    <w:tbl>
      <w:tblPr>
        <w:tblStyle w:val="7"/>
        <w:tblW w:w="8968" w:type="dxa"/>
        <w:tblInd w:w="113" w:type="dxa"/>
        <w:tblLayout w:type="autofit"/>
        <w:tblCellMar>
          <w:top w:w="0" w:type="dxa"/>
          <w:left w:w="108" w:type="dxa"/>
          <w:bottom w:w="0" w:type="dxa"/>
          <w:right w:w="108" w:type="dxa"/>
        </w:tblCellMar>
      </w:tblPr>
      <w:tblGrid>
        <w:gridCol w:w="436"/>
        <w:gridCol w:w="1686"/>
        <w:gridCol w:w="1570"/>
        <w:gridCol w:w="1406"/>
        <w:gridCol w:w="851"/>
        <w:gridCol w:w="992"/>
        <w:gridCol w:w="851"/>
        <w:gridCol w:w="1176"/>
      </w:tblGrid>
      <w:tr>
        <w:tblPrEx>
          <w:tblCellMar>
            <w:top w:w="0" w:type="dxa"/>
            <w:left w:w="108" w:type="dxa"/>
            <w:bottom w:w="0" w:type="dxa"/>
            <w:right w:w="108" w:type="dxa"/>
          </w:tblCellMar>
        </w:tblPrEx>
        <w:trPr>
          <w:trHeight w:val="564"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专业名称</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对应岗位</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对应核心技能</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大赛</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证书</w:t>
            </w:r>
          </w:p>
        </w:tc>
      </w:tr>
      <w:tr>
        <w:tblPrEx>
          <w:tblCellMar>
            <w:top w:w="0" w:type="dxa"/>
            <w:left w:w="108" w:type="dxa"/>
            <w:bottom w:w="0" w:type="dxa"/>
            <w:right w:w="108" w:type="dxa"/>
          </w:tblCellMar>
        </w:tblPrEx>
        <w:trPr>
          <w:trHeight w:val="64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18"/>
                <w:szCs w:val="18"/>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18"/>
                <w:szCs w:val="18"/>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18"/>
                <w:szCs w:val="18"/>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赛项名称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级别</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人社技能证</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核心1+X证书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辅助1+X证书</w:t>
            </w:r>
          </w:p>
        </w:tc>
      </w:tr>
      <w:tr>
        <w:tblPrEx>
          <w:tblCellMar>
            <w:top w:w="0" w:type="dxa"/>
            <w:left w:w="108" w:type="dxa"/>
            <w:bottom w:w="0" w:type="dxa"/>
            <w:right w:w="108" w:type="dxa"/>
          </w:tblCellMar>
        </w:tblPrEx>
        <w:trPr>
          <w:trHeight w:val="1733"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智能设备运行与维护</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工业机器人系统操作员；</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工业机器人系统运维员；</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自动控制工程技术人员；</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电工电器工程技术人员；</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设备工程技术人员</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工业机器人机械、电气系统调试能力；</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工业机器人应用系统三维建模能力；</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工业机器人现场编程、离线编程及仿真能力；</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工业机器人系统的集成、编程、调试、运行与维护能力</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工业机器人系统操作员</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国家级</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rPr>
              <w:t>电工证</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工业机器人操作与运维</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工业机器人应用编程；</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工业机器人装调；</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工业机器人集成应用；</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18"/>
                <w:szCs w:val="18"/>
                <w:highlight w:val="none"/>
              </w:rPr>
            </w:pPr>
            <w:r>
              <w:rPr>
                <w:rFonts w:hint="eastAsia" w:ascii="宋体" w:hAnsi="宋体" w:cs="宋体"/>
                <w:color w:val="auto"/>
                <w:kern w:val="0"/>
                <w:sz w:val="18"/>
                <w:szCs w:val="18"/>
                <w:highlight w:val="none"/>
                <w:lang w:eastAsia="zh-CN"/>
              </w:rPr>
              <w:t>智能制造单元集成应用</w:t>
            </w:r>
          </w:p>
        </w:tc>
      </w:tr>
      <w:tr>
        <w:tblPrEx>
          <w:tblCellMar>
            <w:top w:w="0" w:type="dxa"/>
            <w:left w:w="108" w:type="dxa"/>
            <w:bottom w:w="0" w:type="dxa"/>
            <w:right w:w="108" w:type="dxa"/>
          </w:tblCellMar>
        </w:tblPrEx>
        <w:trPr>
          <w:trHeight w:val="2520"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工业机器人技术应用</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r>
              <w:rPr>
                <w:rFonts w:hint="eastAsia" w:ascii="宋体" w:hAnsi="宋体" w:cs="宋体"/>
                <w:color w:val="auto"/>
                <w:kern w:val="0"/>
                <w:sz w:val="18"/>
                <w:szCs w:val="18"/>
                <w:highlight w:val="none"/>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r>
      <w:tr>
        <w:tblPrEx>
          <w:tblCellMar>
            <w:top w:w="0" w:type="dxa"/>
            <w:left w:w="108" w:type="dxa"/>
            <w:bottom w:w="0" w:type="dxa"/>
            <w:right w:w="108" w:type="dxa"/>
          </w:tblCellMar>
        </w:tblPrEx>
        <w:trPr>
          <w:trHeight w:val="95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智能制造生产线运营与维护</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r>
              <w:rPr>
                <w:rFonts w:hint="eastAsia" w:ascii="宋体" w:hAnsi="宋体" w:cs="宋体"/>
                <w:color w:val="auto"/>
                <w:kern w:val="0"/>
                <w:sz w:val="18"/>
                <w:szCs w:val="18"/>
                <w:highlight w:val="none"/>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2"/>
                <w:szCs w:val="22"/>
                <w:highlight w:val="none"/>
              </w:rPr>
            </w:pPr>
          </w:p>
        </w:tc>
      </w:tr>
    </w:tbl>
    <w:p>
      <w:pPr>
        <w:numPr>
          <w:ilvl w:val="0"/>
          <w:numId w:val="3"/>
        </w:num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课程设置</w:t>
      </w:r>
    </w:p>
    <w:p>
      <w:pPr>
        <w:spacing w:line="360" w:lineRule="auto"/>
        <w:ind w:firstLine="481"/>
        <w:rPr>
          <w:rFonts w:ascii="仿宋_GB2312" w:hAnsi="仿宋" w:eastAsia="仿宋_GB2312"/>
          <w:color w:val="auto"/>
          <w:sz w:val="24"/>
          <w:highlight w:val="none"/>
        </w:rPr>
      </w:pPr>
      <w:r>
        <w:rPr>
          <w:rFonts w:hint="eastAsia" w:ascii="仿宋_GB2312" w:hAnsi="仿宋" w:eastAsia="仿宋_GB2312"/>
          <w:color w:val="auto"/>
          <w:sz w:val="24"/>
          <w:highlight w:val="none"/>
        </w:rPr>
        <w:t>主要包括公共基础课程和专业（技能）课程。</w:t>
      </w:r>
    </w:p>
    <w:p>
      <w:pPr>
        <w:pStyle w:val="6"/>
        <w:widowControl/>
        <w:spacing w:line="480" w:lineRule="atLeast"/>
        <w:ind w:firstLine="482" w:firstLineChars="200"/>
        <w:rPr>
          <w:rFonts w:ascii="仿宋_GB2312" w:hAnsi="仿宋" w:eastAsia="仿宋_GB2312"/>
          <w:b/>
          <w:kern w:val="2"/>
        </w:rPr>
      </w:pPr>
      <w:r>
        <w:rPr>
          <w:rFonts w:hint="eastAsia" w:ascii="仿宋_GB2312" w:hAnsi="仿宋" w:eastAsia="仿宋_GB2312"/>
          <w:b/>
          <w:kern w:val="2"/>
        </w:rPr>
        <w:t>（一）公共基础课程（</w:t>
      </w:r>
      <w:r>
        <w:rPr>
          <w:rFonts w:ascii="仿宋_GB2312" w:hAnsi="仿宋" w:eastAsia="仿宋_GB2312"/>
          <w:b/>
          <w:kern w:val="2"/>
        </w:rPr>
        <w:t>101</w:t>
      </w:r>
      <w:r>
        <w:rPr>
          <w:rFonts w:hint="eastAsia" w:ascii="仿宋_GB2312" w:hAnsi="仿宋" w:eastAsia="仿宋_GB2312"/>
          <w:b/>
          <w:kern w:val="2"/>
        </w:rPr>
        <w:t>学分）</w:t>
      </w:r>
    </w:p>
    <w:p>
      <w:pPr>
        <w:widowControl/>
        <w:spacing w:line="360" w:lineRule="auto"/>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w:t>
      </w:r>
      <w:r>
        <w:rPr>
          <w:rFonts w:ascii="仿宋_GB2312" w:hAnsi="仿宋" w:eastAsia="仿宋_GB2312"/>
          <w:b/>
          <w:sz w:val="24"/>
        </w:rPr>
        <w:t>91</w:t>
      </w:r>
      <w:r>
        <w:rPr>
          <w:rFonts w:hint="eastAsia" w:ascii="仿宋_GB2312" w:hAnsi="仿宋" w:eastAsia="仿宋_GB2312"/>
          <w:b/>
          <w:sz w:val="24"/>
        </w:rPr>
        <w:t>学分）</w:t>
      </w:r>
    </w:p>
    <w:p>
      <w:pPr>
        <w:widowControl/>
        <w:spacing w:line="360" w:lineRule="auto"/>
        <w:jc w:val="left"/>
        <w:rPr>
          <w:rFonts w:ascii="仿宋_GB2312" w:hAnsi="仿宋" w:eastAsia="仿宋_GB2312"/>
          <w:sz w:val="24"/>
        </w:rPr>
      </w:pPr>
      <w:r>
        <w:rPr>
          <w:rFonts w:hint="eastAsia" w:ascii="仿宋_GB2312" w:hAnsi="仿宋" w:eastAsia="仿宋_GB2312"/>
          <w:sz w:val="24"/>
        </w:rPr>
        <w:t>（1）军训（08301)：60学时（2周），2学分，考查课。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jc w:val="left"/>
        <w:rPr>
          <w:rFonts w:ascii="仿宋_GB2312" w:hAnsi="仿宋" w:eastAsia="仿宋_GB2312"/>
          <w:sz w:val="24"/>
        </w:rPr>
      </w:pPr>
      <w:r>
        <w:rPr>
          <w:rFonts w:hint="eastAsia" w:ascii="仿宋_GB2312" w:hAnsi="仿宋" w:eastAsia="仿宋_GB2312"/>
          <w:sz w:val="24"/>
        </w:rPr>
        <w:t>（2）语文（</w:t>
      </w:r>
      <w:r>
        <w:rPr>
          <w:rFonts w:ascii="仿宋_GB2312" w:hAnsi="仿宋" w:eastAsia="仿宋_GB2312"/>
          <w:sz w:val="24"/>
        </w:rPr>
        <w:t>180201-180203</w:t>
      </w:r>
      <w:r>
        <w:rPr>
          <w:rFonts w:hint="eastAsia" w:ascii="仿宋_GB2312" w:hAnsi="仿宋" w:eastAsia="仿宋_GB2312"/>
          <w:sz w:val="24"/>
        </w:rPr>
        <w:t>)：216学时，12学分，考试课。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sz w:val="24"/>
        </w:rPr>
      </w:pPr>
      <w:r>
        <w:rPr>
          <w:rFonts w:hint="eastAsia" w:ascii="仿宋" w:hAnsi="仿宋" w:eastAsia="仿宋"/>
          <w:sz w:val="24"/>
        </w:rPr>
        <w:t>课程内容：使用精选教材，对学生全面进行实用阅读能力训练、实用写作能力训练、文学作品欣赏能力培养、浅易文言文阅读能力培养、口语交际训练、语文综合实践活动等内容的学习。</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widowControl/>
        <w:spacing w:line="360" w:lineRule="auto"/>
        <w:jc w:val="left"/>
        <w:rPr>
          <w:rFonts w:ascii="仿宋_GB2312" w:hAnsi="仿宋" w:eastAsia="仿宋_GB2312"/>
          <w:sz w:val="24"/>
        </w:rPr>
      </w:pPr>
      <w:r>
        <w:rPr>
          <w:rFonts w:hint="eastAsia" w:ascii="仿宋_GB2312" w:hAnsi="仿宋" w:eastAsia="仿宋_GB2312"/>
          <w:sz w:val="24"/>
        </w:rPr>
        <w:t>（3）数学（</w:t>
      </w:r>
      <w:r>
        <w:rPr>
          <w:rFonts w:ascii="仿宋_GB2312" w:hAnsi="仿宋" w:eastAsia="仿宋_GB2312"/>
          <w:sz w:val="24"/>
        </w:rPr>
        <w:t>180204-180205</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使学生逐步提高数学运算、直观 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sz w:val="24"/>
          <w:lang w:val="zh-TW"/>
        </w:rPr>
      </w:pPr>
      <w:r>
        <w:rPr>
          <w:rFonts w:hint="eastAsia" w:ascii="仿宋" w:hAnsi="仿宋" w:eastAsia="仿宋"/>
          <w:sz w:val="24"/>
        </w:rPr>
        <w:t>课程内容：分为</w:t>
      </w:r>
      <w:r>
        <w:rPr>
          <w:rFonts w:ascii="仿宋" w:hAnsi="仿宋" w:eastAsia="仿宋"/>
          <w:sz w:val="24"/>
        </w:rPr>
        <w:t>基础模块</w:t>
      </w:r>
      <w:r>
        <w:rPr>
          <w:rFonts w:hint="eastAsia" w:ascii="仿宋" w:hAnsi="仿宋" w:eastAsia="仿宋"/>
          <w:sz w:val="24"/>
        </w:rPr>
        <w:t>和拓展模块</w:t>
      </w:r>
      <w:r>
        <w:rPr>
          <w:rFonts w:ascii="仿宋" w:hAnsi="仿宋" w:eastAsia="仿宋"/>
          <w:sz w:val="24"/>
        </w:rPr>
        <w:t>，分别</w:t>
      </w:r>
      <w:r>
        <w:rPr>
          <w:rFonts w:hint="eastAsia" w:ascii="仿宋" w:hAnsi="仿宋" w:eastAsia="仿宋"/>
          <w:sz w:val="24"/>
        </w:rPr>
        <w:t>涵盖</w:t>
      </w:r>
      <w:r>
        <w:rPr>
          <w:rFonts w:ascii="仿宋" w:hAnsi="仿宋" w:eastAsia="仿宋"/>
          <w:sz w:val="24"/>
        </w:rPr>
        <w:t>基础知识（集合、不等式</w:t>
      </w:r>
      <w:r>
        <w:rPr>
          <w:rFonts w:hint="eastAsia" w:ascii="仿宋" w:hAnsi="仿宋" w:eastAsia="仿宋"/>
          <w:sz w:val="24"/>
        </w:rPr>
        <w:t>、</w:t>
      </w:r>
      <w:r>
        <w:rPr>
          <w:rFonts w:ascii="仿宋" w:hAnsi="仿宋" w:eastAsia="仿宋"/>
          <w:sz w:val="24"/>
          <w:lang w:val="zh-TW"/>
        </w:rPr>
        <w:t>充要条件</w:t>
      </w:r>
      <w:r>
        <w:rPr>
          <w:rFonts w:ascii="仿宋" w:hAnsi="仿宋" w:eastAsia="仿宋"/>
          <w:sz w:val="24"/>
        </w:rPr>
        <w:t>）、函数、几何与代数和概率与统计</w:t>
      </w:r>
      <w:r>
        <w:rPr>
          <w:rFonts w:hint="eastAsia" w:ascii="仿宋" w:hAnsi="仿宋" w:eastAsia="仿宋"/>
          <w:sz w:val="24"/>
        </w:rPr>
        <w:t>等内容</w:t>
      </w:r>
      <w:r>
        <w:rPr>
          <w:rFonts w:ascii="仿宋" w:hAnsi="仿宋" w:eastAsia="仿宋"/>
          <w:sz w:val="24"/>
          <w:lang w:val="zh-TW"/>
        </w:rPr>
        <w:t>。</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教学要求：中职数学课要求</w:t>
      </w:r>
      <w:r>
        <w:rPr>
          <w:rFonts w:ascii="仿宋" w:hAnsi="仿宋" w:eastAsia="仿宋"/>
          <w:sz w:val="24"/>
        </w:rPr>
        <w:t>以</w:t>
      </w:r>
      <w:r>
        <w:rPr>
          <w:rFonts w:hint="eastAsia" w:ascii="仿宋" w:hAnsi="仿宋" w:eastAsia="仿宋"/>
          <w:sz w:val="24"/>
        </w:rPr>
        <w:t>数学</w:t>
      </w:r>
      <w:r>
        <w:rPr>
          <w:rFonts w:ascii="仿宋" w:hAnsi="仿宋" w:eastAsia="仿宋"/>
          <w:sz w:val="24"/>
        </w:rPr>
        <w:t>能力</w:t>
      </w:r>
      <w:r>
        <w:rPr>
          <w:rFonts w:hint="eastAsia" w:ascii="仿宋" w:hAnsi="仿宋" w:eastAsia="仿宋"/>
          <w:sz w:val="24"/>
        </w:rPr>
        <w:t>的</w:t>
      </w:r>
      <w:r>
        <w:rPr>
          <w:rFonts w:ascii="仿宋" w:hAnsi="仿宋" w:eastAsia="仿宋"/>
          <w:sz w:val="24"/>
        </w:rPr>
        <w:t>培养</w:t>
      </w:r>
      <w:r>
        <w:rPr>
          <w:rFonts w:hint="eastAsia" w:ascii="仿宋" w:hAnsi="仿宋" w:eastAsia="仿宋"/>
          <w:sz w:val="24"/>
        </w:rPr>
        <w:t>和后续数学理论学习基础的奠定</w:t>
      </w:r>
      <w:r>
        <w:rPr>
          <w:rFonts w:ascii="仿宋" w:hAnsi="仿宋" w:eastAsia="仿宋"/>
          <w:sz w:val="24"/>
        </w:rPr>
        <w:t>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由于是基础学科，为职业院校的专业课服务，故我们的教学就需要</w:t>
      </w:r>
      <w:r>
        <w:rPr>
          <w:rFonts w:ascii="仿宋" w:hAnsi="仿宋" w:eastAsia="仿宋"/>
          <w:sz w:val="24"/>
        </w:rPr>
        <w:t>有目的、有计划地</w:t>
      </w:r>
      <w:r>
        <w:rPr>
          <w:rFonts w:hint="eastAsia" w:ascii="仿宋" w:hAnsi="仿宋" w:eastAsia="仿宋"/>
          <w:sz w:val="24"/>
        </w:rPr>
        <w:t>、系统地完成理论课教学内容，</w:t>
      </w:r>
      <w:r>
        <w:rPr>
          <w:rFonts w:ascii="仿宋" w:hAnsi="仿宋" w:eastAsia="仿宋"/>
          <w:sz w:val="24"/>
        </w:rPr>
        <w:t>让学生</w:t>
      </w:r>
      <w:r>
        <w:rPr>
          <w:rFonts w:hint="eastAsia" w:ascii="仿宋" w:hAnsi="仿宋" w:eastAsia="仿宋"/>
          <w:sz w:val="24"/>
        </w:rPr>
        <w:t>通过这个完整的体系完成数学学习，达到基本知识的认知，基本计算的掌握，基本问题的解决，为后续数学课学习和专业课学习打下夯实的基础。</w:t>
      </w:r>
    </w:p>
    <w:p>
      <w:pPr>
        <w:widowControl/>
        <w:spacing w:line="360" w:lineRule="auto"/>
        <w:jc w:val="left"/>
        <w:rPr>
          <w:rFonts w:ascii="仿宋_GB2312" w:hAnsi="仿宋" w:eastAsia="仿宋_GB2312"/>
          <w:sz w:val="24"/>
        </w:rPr>
      </w:pPr>
      <w:r>
        <w:rPr>
          <w:rFonts w:hint="eastAsia" w:ascii="仿宋_GB2312" w:hAnsi="仿宋" w:eastAsia="仿宋_GB2312"/>
          <w:sz w:val="24"/>
        </w:rPr>
        <w:t>（4）英语 (</w:t>
      </w:r>
      <w:r>
        <w:rPr>
          <w:rFonts w:ascii="仿宋_GB2312" w:hAnsi="仿宋" w:eastAsia="仿宋_GB2312"/>
          <w:sz w:val="24"/>
        </w:rPr>
        <w:t>180206-180207</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sz w:val="24"/>
        </w:rPr>
      </w:pPr>
      <w:r>
        <w:rPr>
          <w:rFonts w:hint="eastAsia" w:ascii="仿宋" w:hAnsi="仿宋" w:eastAsia="仿宋"/>
          <w:sz w:val="24"/>
        </w:rPr>
        <w:t>课程内容：基本语音知识，文化知识，语言技能，语言策略，相当于高中阶段的基本语法、词汇、基本的翻译理论。</w:t>
      </w:r>
    </w:p>
    <w:p>
      <w:pPr>
        <w:spacing w:line="360" w:lineRule="auto"/>
        <w:ind w:firstLine="480" w:firstLineChars="200"/>
        <w:rPr>
          <w:rFonts w:hint="eastAsia" w:ascii="仿宋_GB2312" w:hAnsi="微软雅黑" w:eastAsia="仿宋_GB2312" w:cs="宋体"/>
          <w:kern w:val="0"/>
          <w:sz w:val="24"/>
        </w:rPr>
      </w:pPr>
      <w:r>
        <w:rPr>
          <w:rFonts w:hint="eastAsia" w:ascii="仿宋" w:hAnsi="仿宋" w:eastAsia="仿宋"/>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autoSpaceDE w:val="0"/>
        <w:autoSpaceDN w:val="0"/>
        <w:adjustRightInd w:val="0"/>
        <w:spacing w:line="360" w:lineRule="auto"/>
        <w:jc w:val="left"/>
        <w:rPr>
          <w:rFonts w:ascii="仿宋_GB2312" w:hAnsi="仿宋" w:eastAsia="仿宋_GB2312"/>
          <w:sz w:val="24"/>
        </w:rPr>
      </w:pPr>
      <w:r>
        <w:rPr>
          <w:rFonts w:hint="eastAsia" w:ascii="仿宋_GB2312" w:hAnsi="仿宋" w:eastAsia="仿宋_GB2312"/>
          <w:sz w:val="24"/>
        </w:rPr>
        <w:t>（5）体育与健康 (</w:t>
      </w:r>
      <w:r>
        <w:rPr>
          <w:rFonts w:ascii="仿宋_GB2312" w:hAnsi="仿宋" w:eastAsia="仿宋_GB2312"/>
          <w:sz w:val="24"/>
        </w:rPr>
        <w:t>180208-180211</w:t>
      </w:r>
      <w:r>
        <w:rPr>
          <w:rFonts w:hint="eastAsia" w:ascii="仿宋_GB2312" w:hAnsi="仿宋" w:eastAsia="仿宋_GB2312"/>
          <w:sz w:val="24"/>
        </w:rPr>
        <w:t>)：144学时，8学分，考试课。</w:t>
      </w:r>
      <w:bookmarkStart w:id="1" w:name="_Hlk40137830"/>
    </w:p>
    <w:bookmarkEnd w:id="1"/>
    <w:p>
      <w:pPr>
        <w:spacing w:line="360" w:lineRule="auto"/>
        <w:ind w:firstLine="480" w:firstLineChars="200"/>
        <w:rPr>
          <w:rFonts w:ascii="仿宋" w:hAnsi="仿宋" w:eastAsia="仿宋"/>
          <w:sz w:val="24"/>
        </w:rPr>
      </w:pPr>
      <w:r>
        <w:rPr>
          <w:rFonts w:hint="eastAsia" w:ascii="仿宋" w:hAnsi="仿宋" w:eastAsia="仿宋"/>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w:t>
      </w:r>
      <w:r>
        <w:rPr>
          <w:rFonts w:hint="eastAsia" w:ascii="仿宋" w:hAnsi="仿宋" w:eastAsia="仿宋"/>
          <w:sz w:val="24"/>
        </w:rPr>
        <w:t>球类运动、田径类运动、体操类运动、武术与民族间传统体育类运动。</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pPr>
        <w:widowControl/>
        <w:spacing w:line="360" w:lineRule="auto"/>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6</w:t>
      </w:r>
      <w:r>
        <w:rPr>
          <w:rFonts w:hint="eastAsia" w:ascii="仿宋_GB2312" w:hAnsi="仿宋" w:eastAsia="仿宋_GB2312"/>
          <w:sz w:val="24"/>
        </w:rPr>
        <w:t>）安全教育（</w:t>
      </w:r>
      <w:r>
        <w:rPr>
          <w:rFonts w:ascii="仿宋_GB2312" w:hAnsi="仿宋" w:eastAsia="仿宋_GB2312"/>
          <w:sz w:val="24"/>
        </w:rPr>
        <w:t>180212</w:t>
      </w:r>
      <w:r>
        <w:rPr>
          <w:rFonts w:hint="eastAsia" w:ascii="仿宋_GB2312" w:hAnsi="仿宋" w:eastAsia="仿宋_GB2312"/>
          <w:sz w:val="24"/>
        </w:rPr>
        <w:t>)：36学时，2学分，考查课。</w:t>
      </w:r>
    </w:p>
    <w:p>
      <w:pPr>
        <w:spacing w:line="360" w:lineRule="auto"/>
        <w:ind w:firstLine="480" w:firstLineChars="200"/>
        <w:rPr>
          <w:rFonts w:ascii="仿宋" w:hAnsi="仿宋" w:eastAsia="仿宋"/>
          <w:sz w:val="24"/>
          <w:lang w:val="zh-TW"/>
        </w:rPr>
      </w:pPr>
      <w:r>
        <w:rPr>
          <w:rFonts w:hint="eastAsia" w:ascii="仿宋" w:hAnsi="仿宋" w:eastAsia="仿宋"/>
          <w:sz w:val="24"/>
          <w:lang w:val="zh-TW"/>
        </w:rPr>
        <w:t>课程目标：</w:t>
      </w:r>
      <w:r>
        <w:rPr>
          <w:rFonts w:ascii="仿宋" w:hAnsi="仿宋" w:eastAsia="仿宋"/>
          <w:sz w:val="24"/>
        </w:rPr>
        <w:t>通过</w:t>
      </w:r>
      <w:r>
        <w:rPr>
          <w:rFonts w:hint="eastAsia" w:ascii="仿宋" w:hAnsi="仿宋" w:eastAsia="仿宋"/>
          <w:sz w:val="24"/>
        </w:rPr>
        <w:t>本课程的学习，使学生掌握国家安全、消防安全、应对自然灾害、维护信息和网络安全、心理安全、学习安全、生活安全、财产安全等常识</w:t>
      </w:r>
      <w:r>
        <w:rPr>
          <w:rFonts w:ascii="仿宋" w:hAnsi="仿宋" w:eastAsia="仿宋"/>
          <w:sz w:val="24"/>
        </w:rPr>
        <w:t>，掌握以安全为前提的自我保护技能、沟通技能、问题解决技能等。</w:t>
      </w:r>
      <w:r>
        <w:rPr>
          <w:rFonts w:hint="eastAsia" w:ascii="仿宋" w:hAnsi="仿宋" w:eastAsia="仿宋"/>
          <w:sz w:val="24"/>
          <w:lang w:val="zh-TW"/>
        </w:rPr>
        <w:t>从而树立起安全第一的意识，并将安全防范意识运用到未来的工作与生活中。</w:t>
      </w:r>
    </w:p>
    <w:p>
      <w:pPr>
        <w:spacing w:line="360" w:lineRule="auto"/>
        <w:ind w:firstLine="480" w:firstLineChars="200"/>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widowControl/>
        <w:spacing w:line="360" w:lineRule="auto"/>
        <w:jc w:val="left"/>
        <w:rPr>
          <w:rFonts w:ascii="仿宋_GB2312" w:hAnsi="仿宋" w:eastAsia="仿宋_GB2312"/>
          <w:sz w:val="24"/>
        </w:rPr>
      </w:pPr>
      <w:r>
        <w:rPr>
          <w:rFonts w:hint="eastAsia" w:ascii="仿宋" w:hAnsi="仿宋" w:eastAsia="仿宋"/>
          <w:sz w:val="24"/>
        </w:rPr>
        <w:t>（7）</w:t>
      </w:r>
      <w:r>
        <w:rPr>
          <w:rFonts w:hint="eastAsia" w:ascii="仿宋_GB2312" w:hAnsi="仿宋" w:eastAsia="仿宋_GB2312"/>
          <w:sz w:val="24"/>
        </w:rPr>
        <w:t>信息技术（</w:t>
      </w:r>
      <w:r>
        <w:rPr>
          <w:rFonts w:ascii="仿宋_GB2312" w:hAnsi="仿宋" w:eastAsia="仿宋_GB2312"/>
          <w:sz w:val="24"/>
        </w:rPr>
        <w:t>180213</w:t>
      </w:r>
      <w:r>
        <w:rPr>
          <w:rFonts w:hint="eastAsia" w:ascii="仿宋_GB2312" w:hAnsi="仿宋" w:eastAsia="仿宋_GB2312"/>
          <w:sz w:val="24"/>
        </w:rPr>
        <w:t>、</w:t>
      </w:r>
      <w:r>
        <w:rPr>
          <w:rFonts w:ascii="仿宋_GB2312" w:hAnsi="仿宋" w:eastAsia="仿宋_GB2312"/>
          <w:sz w:val="24"/>
        </w:rPr>
        <w:t>180214</w:t>
      </w:r>
      <w:r>
        <w:rPr>
          <w:rFonts w:hint="eastAsia" w:ascii="仿宋_GB2312" w:hAnsi="仿宋" w:eastAsia="仿宋_GB2312"/>
          <w:sz w:val="24"/>
        </w:rPr>
        <w:t>、1</w:t>
      </w:r>
      <w:r>
        <w:rPr>
          <w:rFonts w:ascii="仿宋_GB2312" w:hAnsi="仿宋" w:eastAsia="仿宋_GB2312"/>
          <w:sz w:val="24"/>
        </w:rPr>
        <w:t>80111</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pPr>
        <w:spacing w:line="360" w:lineRule="auto"/>
        <w:ind w:firstLine="480" w:firstLineChars="200"/>
        <w:rPr>
          <w:rFonts w:ascii="仿宋" w:hAnsi="仿宋" w:eastAsia="仿宋"/>
          <w:sz w:val="24"/>
        </w:rPr>
      </w:pPr>
      <w:r>
        <w:rPr>
          <w:rFonts w:hint="eastAsia" w:ascii="仿宋" w:hAnsi="仿宋" w:eastAsia="仿宋"/>
          <w:sz w:val="24"/>
        </w:rPr>
        <w:t>课程内容：信息技术课程由信息技术应用基础、网络应用、图文编辑、数据处理、程序设计入门、数字媒体技术应用、信息安全基础、人工智能初步8个内容。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教学要求：教学采用案例讲授与任务驱动结合的方法，要求学生在完成具体项目的过程中学会相应工作任务，</w:t>
      </w:r>
      <w:r>
        <w:rPr>
          <w:rFonts w:ascii="仿宋" w:hAnsi="仿宋" w:eastAsia="仿宋"/>
          <w:sz w:val="24"/>
        </w:rPr>
        <w:t>引导学生通过多种形式的学习活动，在学习信息技术基础知识、基本技能的过程中，提升认知、合作与创新能力，发展本学科的核心素养，培养适应职业发展需要的信息能力。</w:t>
      </w:r>
    </w:p>
    <w:p>
      <w:pPr>
        <w:spacing w:line="360" w:lineRule="auto"/>
        <w:jc w:val="left"/>
        <w:rPr>
          <w:rFonts w:ascii="仿宋_GB2312" w:hAnsi="仿宋" w:eastAsia="仿宋_GB2312"/>
          <w:sz w:val="24"/>
        </w:rPr>
      </w:pPr>
      <w:r>
        <w:rPr>
          <w:rFonts w:hint="eastAsia" w:ascii="仿宋" w:hAnsi="仿宋" w:eastAsia="仿宋"/>
          <w:sz w:val="24"/>
        </w:rPr>
        <w:t>（8）</w:t>
      </w:r>
      <w:r>
        <w:rPr>
          <w:rFonts w:hint="eastAsia" w:ascii="仿宋_GB2312" w:hAnsi="仿宋" w:eastAsia="仿宋_GB2312"/>
          <w:sz w:val="24"/>
        </w:rPr>
        <w:t>历史（</w:t>
      </w:r>
      <w:r>
        <w:rPr>
          <w:rFonts w:ascii="仿宋_GB2312" w:hAnsi="仿宋" w:eastAsia="仿宋_GB2312"/>
          <w:sz w:val="24"/>
        </w:rPr>
        <w:t>180215</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sz w:val="24"/>
        </w:rPr>
      </w:pPr>
      <w:r>
        <w:rPr>
          <w:rFonts w:hint="eastAsia" w:ascii="仿宋" w:hAnsi="仿宋" w:eastAsia="仿宋"/>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jc w:val="left"/>
        <w:rPr>
          <w:rFonts w:ascii="仿宋" w:hAnsi="仿宋" w:eastAsia="仿宋"/>
          <w:sz w:val="24"/>
        </w:rPr>
      </w:pPr>
      <w:r>
        <w:rPr>
          <w:rFonts w:hint="eastAsia" w:ascii="仿宋" w:hAnsi="仿宋" w:eastAsia="仿宋"/>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widowControl/>
        <w:spacing w:line="360" w:lineRule="auto"/>
        <w:jc w:val="left"/>
        <w:rPr>
          <w:rFonts w:ascii="仿宋_GB2312" w:hAnsi="仿宋" w:eastAsia="仿宋_GB2312"/>
          <w:sz w:val="24"/>
        </w:rPr>
      </w:pPr>
      <w:r>
        <w:rPr>
          <w:rFonts w:hint="eastAsia" w:ascii="仿宋" w:hAnsi="仿宋" w:eastAsia="仿宋"/>
          <w:sz w:val="24"/>
        </w:rPr>
        <w:t>（9）</w:t>
      </w:r>
      <w:r>
        <w:rPr>
          <w:rFonts w:hint="eastAsia" w:ascii="仿宋_GB2312" w:hAnsi="仿宋" w:eastAsia="仿宋_GB2312"/>
          <w:sz w:val="24"/>
        </w:rPr>
        <w:t>劳动教育（</w:t>
      </w:r>
      <w:r>
        <w:rPr>
          <w:rFonts w:ascii="仿宋_GB2312" w:hAnsi="仿宋" w:eastAsia="仿宋_GB2312"/>
          <w:sz w:val="24"/>
        </w:rPr>
        <w:t>180216</w:t>
      </w:r>
      <w:r>
        <w:rPr>
          <w:rFonts w:hint="eastAsia" w:ascii="仿宋_GB2312" w:hAnsi="仿宋" w:eastAsia="仿宋_GB2312"/>
          <w:sz w:val="24"/>
        </w:rPr>
        <w:t>)：18学时，1学分，考查课。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通过劳动教育，使学生能够理解和形成马克思主义劳动观，牢固树立劳动最光荣、劳动最崇高、劳动最伟大、劳动最美丽的观念</w:t>
      </w:r>
      <w:r>
        <w:rPr>
          <w:rFonts w:hint="eastAsia" w:ascii="仿宋" w:hAnsi="仿宋" w:eastAsia="仿宋"/>
          <w:sz w:val="24"/>
        </w:rPr>
        <w:t>；</w:t>
      </w:r>
      <w:r>
        <w:rPr>
          <w:rFonts w:ascii="仿宋" w:hAnsi="仿宋" w:eastAsia="仿宋"/>
          <w:sz w:val="24"/>
        </w:rPr>
        <w:t>体会劳动创造美好生活，体</w:t>
      </w:r>
      <w:r>
        <w:rPr>
          <w:rFonts w:hint="eastAsia" w:ascii="仿宋" w:hAnsi="仿宋" w:eastAsia="仿宋"/>
          <w:sz w:val="24"/>
        </w:rPr>
        <w:t>会</w:t>
      </w:r>
      <w:r>
        <w:rPr>
          <w:rFonts w:ascii="仿宋" w:hAnsi="仿宋" w:eastAsia="仿宋"/>
          <w:sz w:val="24"/>
        </w:rPr>
        <w:t>劳动不分贵贱，热爱劳动，尊重普通劳动者，培养勤俭、奋斗、创新、奉献的劳动精神</w:t>
      </w:r>
      <w:r>
        <w:rPr>
          <w:rFonts w:hint="eastAsia" w:ascii="仿宋" w:hAnsi="仿宋" w:eastAsia="仿宋"/>
          <w:sz w:val="24"/>
        </w:rPr>
        <w:t>；为学生</w:t>
      </w:r>
      <w:r>
        <w:rPr>
          <w:rFonts w:ascii="仿宋" w:hAnsi="仿宋" w:eastAsia="仿宋"/>
          <w:sz w:val="24"/>
        </w:rPr>
        <w:t>具备满足生存发展需要的基本劳动能力，形成良好劳动习惯</w:t>
      </w:r>
      <w:r>
        <w:rPr>
          <w:rFonts w:hint="eastAsia" w:ascii="仿宋" w:hAnsi="仿宋" w:eastAsia="仿宋"/>
          <w:sz w:val="24"/>
        </w:rPr>
        <w:t>奠定基础</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课程内容：包括劳动精神、 劳模精神、工匠精神、创新精神、职业道德与劳动安全六个模块的内容。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教学要求：劳动教育要求</w:t>
      </w:r>
      <w:r>
        <w:rPr>
          <w:rFonts w:ascii="仿宋" w:hAnsi="仿宋" w:eastAsia="仿宋"/>
          <w:sz w:val="24"/>
        </w:rPr>
        <w:t>以能力培养为</w:t>
      </w:r>
      <w:r>
        <w:rPr>
          <w:rFonts w:hint="eastAsia" w:ascii="仿宋" w:hAnsi="仿宋" w:eastAsia="仿宋"/>
          <w:sz w:val="24"/>
        </w:rPr>
        <w:t>主</w:t>
      </w:r>
      <w:r>
        <w:rPr>
          <w:rFonts w:ascii="仿宋" w:hAnsi="仿宋" w:eastAsia="仿宋"/>
          <w:sz w:val="24"/>
        </w:rPr>
        <w:t>，</w:t>
      </w:r>
      <w:r>
        <w:rPr>
          <w:rFonts w:hint="eastAsia" w:ascii="仿宋_GB2312" w:hAnsi="仿宋" w:eastAsia="仿宋_GB2312"/>
          <w:sz w:val="24"/>
        </w:rPr>
        <w:t>倡导启发式教学，采取合作探究、讨论、案例教学等多种教学方法，充分调动学生参与教学过程，激发学生的学习热情。</w:t>
      </w:r>
      <w:r>
        <w:rPr>
          <w:rFonts w:ascii="仿宋" w:hAnsi="仿宋" w:eastAsia="仿宋"/>
          <w:sz w:val="24"/>
        </w:rPr>
        <w:t>充分发挥学科的独特育人优势，有目的、有计划地组织学生</w:t>
      </w:r>
      <w:r>
        <w:rPr>
          <w:rFonts w:hint="eastAsia" w:ascii="仿宋" w:hAnsi="仿宋" w:eastAsia="仿宋"/>
          <w:sz w:val="24"/>
        </w:rPr>
        <w:t>完成理论课教学内容。同时</w:t>
      </w:r>
      <w:r>
        <w:rPr>
          <w:rFonts w:hint="eastAsia" w:ascii="仿宋" w:hAnsi="仿宋" w:eastAsia="仿宋" w:cs="仿宋"/>
          <w:sz w:val="24"/>
          <w:shd w:val="clear" w:color="auto" w:fill="FFFFFF"/>
        </w:rPr>
        <w:t>结合各学科和专业开展的实习实训、专业服务、社会实践、社区服务、勤工助学，</w:t>
      </w:r>
      <w:r>
        <w:rPr>
          <w:rFonts w:hint="eastAsia" w:ascii="仿宋" w:hAnsi="仿宋" w:eastAsia="仿宋" w:cs="仿宋"/>
          <w:sz w:val="24"/>
        </w:rPr>
        <w:t>让学生动手实践、出力流汗，接受锻炼、</w:t>
      </w:r>
      <w:r>
        <w:rPr>
          <w:rStyle w:val="12"/>
          <w:rFonts w:ascii="仿宋" w:hAnsi="仿宋" w:eastAsia="仿宋" w:cs="Arial"/>
          <w:sz w:val="24"/>
        </w:rPr>
        <w:t>增强诚实劳动意识，积累职业经验，提升就业创业能力，树立正确择业观，具有到艰苦地区和行业工作的奋斗精神</w:t>
      </w:r>
      <w:r>
        <w:rPr>
          <w:rFonts w:hint="eastAsia" w:ascii="仿宋" w:hAnsi="仿宋" w:eastAsia="仿宋" w:cs="仿宋"/>
          <w:sz w:val="24"/>
        </w:rPr>
        <w:t>。</w:t>
      </w:r>
    </w:p>
    <w:p>
      <w:pPr>
        <w:spacing w:line="360" w:lineRule="auto"/>
        <w:jc w:val="left"/>
        <w:rPr>
          <w:rFonts w:ascii="仿宋" w:hAnsi="仿宋" w:eastAsia="仿宋"/>
          <w:sz w:val="24"/>
        </w:rPr>
      </w:pPr>
      <w:r>
        <w:rPr>
          <w:rFonts w:hint="eastAsia" w:ascii="仿宋" w:hAnsi="仿宋" w:eastAsia="仿宋"/>
          <w:sz w:val="24"/>
        </w:rPr>
        <w:t>（1</w:t>
      </w:r>
      <w:r>
        <w:rPr>
          <w:rFonts w:ascii="仿宋" w:hAnsi="仿宋" w:eastAsia="仿宋"/>
          <w:sz w:val="24"/>
        </w:rPr>
        <w:t>0</w:t>
      </w:r>
      <w:r>
        <w:rPr>
          <w:rFonts w:hint="eastAsia" w:ascii="仿宋" w:hAnsi="仿宋" w:eastAsia="仿宋"/>
          <w:sz w:val="24"/>
        </w:rPr>
        <w:t>）</w:t>
      </w:r>
      <w:r>
        <w:rPr>
          <w:rFonts w:hint="eastAsia" w:ascii="仿宋_GB2312" w:hAnsi="仿宋" w:eastAsia="仿宋_GB2312"/>
          <w:sz w:val="24"/>
        </w:rPr>
        <w:t>艺术（音乐）(</w:t>
      </w:r>
      <w:r>
        <w:rPr>
          <w:rFonts w:ascii="仿宋_GB2312" w:hAnsi="仿宋" w:eastAsia="仿宋_GB2312"/>
          <w:sz w:val="24"/>
        </w:rPr>
        <w:t>180217</w:t>
      </w:r>
      <w:r>
        <w:rPr>
          <w:rFonts w:hint="eastAsia" w:ascii="仿宋_GB2312" w:hAnsi="仿宋" w:eastAsia="仿宋_GB2312"/>
          <w:sz w:val="24"/>
        </w:rPr>
        <w:t>)：36学时，2学分，考查课。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的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主要内容：音乐鉴赏、歌唱、创作、音乐与舞蹈、音乐与戏剧表演。</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 xml:space="preserve">（11）大学语文（180101-180102）:108学时，6学分，考试课。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课程内容：主要内容是在中职语文的基础上，进一步深入学习中国古代文学，中国现当代文学，外国文学，口才与写作等知识。</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（12）高等数学（180104）：72学时，4学分，考试课。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课程内容：主要内容是在中学数学函数知识学习的基础上，深化学习一元函数极限、函数的连续性、函数的导数、函数的微分、中值定理、导数的应用、函数的积分和常微分方程。</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（13）大学英语（180106）：72学时，4学分，考试课。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以外语教学理论为指导开启多种教学模式和教学手段为一体的教学体系，培养学生英语综合应用能力为主要出发点，突出教学内容的实用性和针对性，使学生成为会实际使用英语，解决实际问题的实践型、技能型的应用性人才。</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（14）职业道德与法治（</w:t>
      </w:r>
      <w:r>
        <w:rPr>
          <w:rFonts w:ascii="仿宋_GB2312" w:hAnsi="仿宋" w:eastAsia="仿宋_GB2312"/>
          <w:sz w:val="24"/>
        </w:rPr>
        <w:t>200201</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学法尊法守法用法的好公民。</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课程内容：感受道德力量；践行职业道德基本规范；提升职业道德基本境界；坚持全面依法治国；维护宪法尊严；遵循法律规范。</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要综合采用学生主体参与的启发式、讨论式、合作探究式等多种教学方法。尽量采用案例教学方法，注重运用“在做中学”的实践方法。结合教学内容，有计划地组织学生开展参观访问、社会调查、志愿服务、旁听审判、模拟法庭等实践活动。</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（15）中国特色社会主义（</w:t>
      </w:r>
      <w:r>
        <w:rPr>
          <w:rFonts w:ascii="仿宋_GB2312" w:hAnsi="仿宋" w:eastAsia="仿宋_GB2312"/>
          <w:sz w:val="24"/>
        </w:rPr>
        <w:t>200202</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课程内容：以习近平新时代中国特色社会主义思想为指导，阐释中国特色社会主义的开创和发展，明确中国特色社会主义进入新时代的历史方位，阐明中国特色社会主义建设“五位一体”总体布局的基本内容。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每个模块的学习都以中职思政课所需的相关知识作为活动的载体，设计相应的教学活动，增加实践教学环节。教学过程中，通过情景模拟、典型案例、小组讨论等多种形式组织教学，给学生提供丰富的实践机会，促进知识的迁移，提高知识应用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（16）形势与政策（</w:t>
      </w:r>
      <w:r>
        <w:rPr>
          <w:rFonts w:ascii="仿宋_GB2312" w:hAnsi="仿宋" w:eastAsia="仿宋_GB2312"/>
          <w:sz w:val="24"/>
        </w:rPr>
        <w:t>200203</w:t>
      </w:r>
      <w:r>
        <w:rPr>
          <w:rFonts w:hint="eastAsia" w:ascii="仿宋_GB2312" w:hAnsi="仿宋" w:eastAsia="仿宋_GB2312"/>
          <w:sz w:val="24"/>
        </w:rPr>
        <w:t>）：72学时，2学分，考查课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和十九届二中、三中、四中、五中、六中全会精神，引导学生进一步增强“四个意识”，坚定“四个自信”，做到“两个维护”，切实把思想和行动统一到以习近平同志为核心的党中央决策部署上来，更加发奋学习，争做堪当民族复兴重任的时代新人。</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新时代形势与政策课，紧紧围绕学习贯彻习近平新时代中国特色社会主义思想这个首要任务，根据中宣部、教育部每学期下发的《形势与政策教育教学要点》，紧密围绕党和国家重大的理论政策、社会主义现代化建设的形势、国际形势与国际关系等方面与时俱进设定教学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教学要求：理论教学与实践教学相结合，采用讲授法、讨论法、社会调查法、案例教学法、视频学习法等多种教学方法相结合，提高学生学习兴趣，提升学生理论联系实际的能力。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（17）哲学与人生（</w:t>
      </w:r>
      <w:r>
        <w:rPr>
          <w:rFonts w:ascii="仿宋_GB2312" w:hAnsi="仿宋" w:eastAsia="仿宋_GB2312"/>
          <w:sz w:val="24"/>
        </w:rPr>
        <w:t>200209</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课程内容：立足客观实际，树立人生理想；辩证看问题，走好人生路；实践出真知，创新增才干；坚持唯物史观，在奉献中实现人生价值。</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倡导启发式教学，采取合作探究、讨论、案例教学等多种教学方法，充分调动学生参与教学过程，激发学生的学习热情。从客观的社会现象和学生的人生实际出发，通过知识学习与案例分析，融入学生所需要的哲学与人生知识。</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（18）心理健康与职业生涯（</w:t>
      </w:r>
      <w:r>
        <w:rPr>
          <w:rFonts w:ascii="仿宋_GB2312" w:hAnsi="仿宋" w:eastAsia="仿宋_GB2312"/>
          <w:sz w:val="24"/>
        </w:rPr>
        <w:t>200210</w:t>
      </w:r>
      <w:r>
        <w:rPr>
          <w:rFonts w:hint="eastAsia" w:ascii="仿宋_GB2312" w:hAnsi="仿宋" w:eastAsia="仿宋_GB2312"/>
          <w:sz w:val="24"/>
        </w:rPr>
        <w:t>）：36学时，2学分，考查课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本门课程，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积极向上的良好心态，根据社会发展需要和学生心理特点进行职业生涯指导，为职业生涯发展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把“时代导航、生涯筑梦”作为起始课，以中职生要“规划生涯放飞理想”作为收尾。共分为六个单元：“时代导航、生涯筑梦”；“认识自我、健康成长”；“立足专业、谋划发展”；“和谐交往、快乐生活”；“学会学习、终身受益”；“规划生涯、放飞理想”。</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从生活实际出发，用鲜活通俗的语言、生动典型的事例、疏导参与的方法，增强吸引力和感染力。着力于自我控制能力和团队精神的培养，调动学生主动学习的积极性。在规划设计过程中，为学生加强交流、互相启发创造条件；在规划落实过程中，为学生互相帮助、互相促进创造条件。</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（19）思想道德与法治（</w:t>
      </w:r>
      <w:r>
        <w:rPr>
          <w:rFonts w:ascii="仿宋_GB2312" w:hAnsi="仿宋" w:eastAsia="仿宋_GB2312"/>
          <w:sz w:val="24"/>
        </w:rPr>
        <w:t>200102</w:t>
      </w:r>
      <w:r>
        <w:rPr>
          <w:rFonts w:hint="eastAsia" w:ascii="仿宋_GB2312" w:hAnsi="仿宋" w:eastAsia="仿宋_GB2312"/>
          <w:sz w:val="24"/>
        </w:rPr>
        <w:t>）：54学时，3学分，考试课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（20）习近平新时代中国特色社会主义思想概论（</w:t>
      </w:r>
      <w:r>
        <w:rPr>
          <w:rFonts w:ascii="仿宋_GB2312" w:hAnsi="仿宋" w:eastAsia="仿宋_GB2312"/>
          <w:sz w:val="24"/>
        </w:rPr>
        <w:t>200101</w:t>
      </w:r>
      <w:r>
        <w:rPr>
          <w:rFonts w:hint="eastAsia" w:ascii="仿宋_GB2312" w:hAnsi="仿宋" w:eastAsia="仿宋_GB2312"/>
          <w:sz w:val="24"/>
        </w:rPr>
        <w:t>）：54学时，3学分，考试课。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五位一体”总体布局、“四个全面”战略布局、实现中华民族伟大复兴的重要保障、中国特色大国外交、坚持和加强党的领导。</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（21）毛泽东思想和中国特色社会主义理论体系概论（</w:t>
      </w:r>
      <w:r>
        <w:rPr>
          <w:rFonts w:ascii="仿宋_GB2312" w:hAnsi="仿宋" w:eastAsia="仿宋_GB2312"/>
          <w:sz w:val="24"/>
        </w:rPr>
        <w:t>200103</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开设“毛泽东思想和中国特色社会主义理论体系概论”，是为了使大学生对马克思主义中国化过程中形成的理论成果有更加准确的把握；对中国共产党领导人民进行的革命、建设、改革的历史进程、历史变革、历史成就有更加深刻的认识；对中国共产党在新时代坚持的基本理论、基本路线、基本方略有更加透彻的理解；对运用马克思主义立场、观点和方法认识问题、分析问题和解决问题能力的提升有更加切实的帮助。</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课程内容：本课程以马克思主义中国化为主线，内容包括毛泽东思想、邓小平理论、“三个代表”重要思想、科学发展观。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（22）铸牢中华民族共同体意识（高职）（</w:t>
      </w:r>
      <w:r>
        <w:rPr>
          <w:rFonts w:ascii="仿宋_GB2312" w:hAnsi="仿宋" w:eastAsia="仿宋_GB2312"/>
          <w:sz w:val="24"/>
        </w:rPr>
        <w:t>200109</w:t>
      </w:r>
      <w:r>
        <w:rPr>
          <w:rFonts w:hint="eastAsia" w:ascii="仿宋_GB2312" w:hAnsi="仿宋" w:eastAsia="仿宋_GB2312"/>
          <w:sz w:val="24"/>
        </w:rPr>
        <w:t>）：18学时，1学分，考试课。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正确理解、全面把握习近平总书记关于加强改进民族工作的重要思想，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（23）军事理论（</w:t>
      </w:r>
      <w:r>
        <w:rPr>
          <w:rFonts w:ascii="仿宋_GB2312" w:hAnsi="仿宋" w:eastAsia="仿宋_GB2312"/>
          <w:sz w:val="24"/>
        </w:rPr>
        <w:t>200110</w:t>
      </w:r>
      <w:r>
        <w:rPr>
          <w:rFonts w:hint="eastAsia" w:ascii="仿宋_GB2312" w:hAnsi="仿宋" w:eastAsia="仿宋_GB2312"/>
          <w:sz w:val="24"/>
        </w:rPr>
        <w:t>)：36学时，2学分，考查课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（24）中国共产党党史（</w:t>
      </w:r>
      <w:r>
        <w:rPr>
          <w:rFonts w:ascii="仿宋_GB2312" w:hAnsi="仿宋" w:eastAsia="仿宋_GB2312"/>
          <w:sz w:val="24"/>
        </w:rPr>
        <w:t>200112</w:t>
      </w:r>
      <w:r>
        <w:rPr>
          <w:rFonts w:hint="eastAsia" w:ascii="仿宋_GB2312" w:hAnsi="仿宋" w:eastAsia="仿宋_GB2312"/>
          <w:sz w:val="24"/>
        </w:rPr>
        <w:t>）：18学时，1学分，考试课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numPr>
          <w:ilvl w:val="0"/>
          <w:numId w:val="0"/>
        </w:numPr>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学史明理、学史增信、学史崇德、学史力行。</w:t>
      </w:r>
    </w:p>
    <w:p>
      <w:pPr>
        <w:widowControl/>
        <w:tabs>
          <w:tab w:val="left" w:pos="312"/>
        </w:tabs>
        <w:spacing w:line="360" w:lineRule="auto"/>
        <w:jc w:val="left"/>
        <w:rPr>
          <w:rFonts w:ascii="仿宋_GB2312" w:hAnsi="仿宋" w:eastAsia="仿宋_GB2312"/>
          <w:b/>
          <w:sz w:val="24"/>
        </w:rPr>
      </w:pPr>
      <w:r>
        <w:rPr>
          <w:rFonts w:hint="eastAsia" w:ascii="仿宋_GB2312" w:hAnsi="仿宋" w:eastAsia="仿宋_GB2312"/>
          <w:b/>
          <w:sz w:val="24"/>
        </w:rPr>
        <w:t>2</w:t>
      </w:r>
      <w:r>
        <w:rPr>
          <w:rFonts w:ascii="仿宋_GB2312" w:hAnsi="仿宋" w:eastAsia="仿宋_GB2312"/>
          <w:b/>
          <w:sz w:val="24"/>
        </w:rPr>
        <w:t>.</w:t>
      </w:r>
      <w:r>
        <w:rPr>
          <w:rFonts w:hint="eastAsia" w:ascii="仿宋_GB2312" w:hAnsi="仿宋" w:eastAsia="仿宋_GB2312"/>
          <w:b/>
          <w:sz w:val="24"/>
        </w:rPr>
        <w:t>公共选修课程（见附表）（1</w:t>
      </w:r>
      <w:r>
        <w:rPr>
          <w:rFonts w:ascii="仿宋_GB2312" w:hAnsi="仿宋" w:eastAsia="仿宋_GB2312"/>
          <w:b/>
          <w:sz w:val="24"/>
        </w:rPr>
        <w:t>0</w:t>
      </w:r>
      <w:r>
        <w:rPr>
          <w:rFonts w:hint="eastAsia" w:ascii="仿宋_GB2312" w:hAnsi="仿宋" w:eastAsia="仿宋_GB2312"/>
          <w:b/>
          <w:sz w:val="24"/>
        </w:rPr>
        <w:t>学分）</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（1）生存生活拓展（急救知识</w:t>
      </w:r>
      <w:r>
        <w:rPr>
          <w:rFonts w:ascii="仿宋_GB2312" w:hAnsi="仿宋" w:eastAsia="仿宋_GB2312" w:cs="仿宋_GB2312"/>
          <w:bCs/>
          <w:sz w:val="24"/>
          <w:lang w:bidi="ar"/>
        </w:rPr>
        <w:t>、体能拓展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180218</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急救知识</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课程目标：深入学习贯彻习近平总书记关于健康中国建设的重要论述，以习近平新时代中国特色社会主义思想为指导，牢固树立“人民至上、生命至上”理念，</w:t>
      </w:r>
      <w:r>
        <w:rPr>
          <w:rFonts w:ascii="仿宋_GB2312" w:hAnsi="仿宋" w:eastAsia="仿宋_GB2312" w:cs="仿宋_GB2312"/>
          <w:bCs/>
          <w:sz w:val="24"/>
          <w:lang w:bidi="ar"/>
        </w:rPr>
        <w:t>进一步提高校园应急救护能力，切实保障青少年生命健康</w:t>
      </w:r>
      <w:r>
        <w:rPr>
          <w:rFonts w:hint="eastAsia" w:ascii="仿宋_GB2312" w:hAnsi="仿宋" w:eastAsia="仿宋_GB2312" w:cs="仿宋_GB2312"/>
          <w:bCs/>
          <w:sz w:val="24"/>
          <w:lang w:bidi="ar"/>
        </w:rPr>
        <w:t>，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课程内容：地震、火灾、触电、创伤、食物中毒、突发传染病等突发状况的急救常识、正确拨打120、人工呼吸、心肺复苏、海姆立克急救法、校园意外伤害救护、灾害与突发事件逃生避险等。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教学要求：采用理论与实践模拟演练相结合的教学方法，使学生在面对突发应急状况时，能够沉着冷静地正确处置突发情况，各种应急处置办法教学要求要达到以下四点；</w:t>
      </w:r>
      <w:r>
        <w:rPr>
          <w:rFonts w:hint="eastAsia" w:ascii="仿宋" w:hAnsi="仿宋" w:eastAsia="仿宋" w:cs="仿宋"/>
          <w:bCs/>
          <w:sz w:val="24"/>
          <w:lang w:bidi="ar"/>
        </w:rPr>
        <w:t>①挽救生命。通过及时有效的急救措施，如对心跳呼吸停止的伤员进行心肺复苏等。②稳定病情。在现场对伤员进行对症医疗支持及相应的特殊治疗与处置，以使病情稳定，为下⼀步地抢救打下基础。③减轻痛苦。通过⼀般及特殊的救护，安定伤员情绪，减轻伤员的痛苦。④减少伤残。现场急救时正确地对病伤员进行冲洗、包扎、复位、固定、搬运及其他相应处理，以降低伤残率。</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体能拓展</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pPr>
        <w:widowControl/>
        <w:spacing w:line="360" w:lineRule="auto"/>
        <w:ind w:firstLine="480" w:firstLineChars="200"/>
        <w:jc w:val="left"/>
        <w:rPr>
          <w:rFonts w:ascii="仿宋_GB2312" w:hAnsi="仿宋" w:eastAsia="微软雅黑" w:cs="仿宋_GB2312"/>
          <w:bCs/>
          <w:sz w:val="24"/>
        </w:rPr>
      </w:pPr>
      <w:r>
        <w:rPr>
          <w:rFonts w:hint="eastAsia" w:ascii="仿宋_GB2312" w:hAnsi="仿宋" w:eastAsia="仿宋_GB2312" w:cs="仿宋_GB2312"/>
          <w:bCs/>
          <w:sz w:val="24"/>
          <w:lang w:bidi="ar"/>
        </w:rPr>
        <w:t>课程内容：人体形态结构与运动、人体生理功能与运动的基本理论知识，田径类课程、球类课程、武术类课程。</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w:t>
      </w:r>
      <w:r>
        <w:rPr>
          <w:rFonts w:ascii="仿宋_GB2312" w:hAnsi="仿宋" w:eastAsia="仿宋_GB2312" w:cs="仿宋_GB2312"/>
          <w:bCs/>
          <w:sz w:val="24"/>
          <w:lang w:bidi="ar"/>
        </w:rPr>
        <w:t>2</w:t>
      </w:r>
      <w:r>
        <w:rPr>
          <w:rFonts w:hint="eastAsia" w:ascii="仿宋_GB2312" w:hAnsi="仿宋" w:eastAsia="仿宋_GB2312" w:cs="仿宋_GB2312"/>
          <w:bCs/>
          <w:sz w:val="24"/>
          <w:lang w:bidi="ar"/>
        </w:rPr>
        <w:t>）交往适应拓展（现代</w:t>
      </w:r>
      <w:r>
        <w:rPr>
          <w:rFonts w:ascii="仿宋_GB2312" w:hAnsi="仿宋" w:eastAsia="仿宋_GB2312" w:cs="仿宋_GB2312"/>
          <w:bCs/>
          <w:sz w:val="24"/>
          <w:lang w:bidi="ar"/>
        </w:rPr>
        <w:t>礼仪、讲好普通话</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180219</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现代礼仪</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课程内容：礼仪的概念及历史发展、个人形象礼仪、日常交往礼仪、公务礼仪等。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讲好普通话</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课程内容：普通话与现代文明、语音常识与发音原理、普通话语音系统、普通话语流音变、朗读与演讲、普通话水平测试等。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（3）审美修身拓展（中华优秀</w:t>
      </w:r>
      <w:r>
        <w:rPr>
          <w:rFonts w:ascii="仿宋_GB2312" w:hAnsi="仿宋" w:eastAsia="仿宋_GB2312" w:cs="仿宋_GB2312"/>
          <w:bCs/>
          <w:sz w:val="24"/>
          <w:lang w:bidi="ar"/>
        </w:rPr>
        <w:t>传统文化、诗词欣赏或书法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180220</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中华优秀传统文化</w:t>
      </w:r>
    </w:p>
    <w:p>
      <w:pPr>
        <w:spacing w:line="360" w:lineRule="auto"/>
        <w:ind w:firstLine="480" w:firstLineChars="200"/>
        <w:rPr>
          <w:rFonts w:ascii="仿宋" w:hAnsi="仿宋" w:eastAsia="仿宋"/>
          <w:sz w:val="24"/>
        </w:rPr>
      </w:pPr>
      <w:r>
        <w:rPr>
          <w:rFonts w:hint="eastAsia" w:ascii="仿宋" w:hAnsi="仿宋" w:eastAsia="仿宋"/>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spacing w:line="360" w:lineRule="auto"/>
        <w:ind w:firstLine="480" w:firstLineChars="200"/>
        <w:rPr>
          <w:rFonts w:ascii="仿宋" w:hAnsi="仿宋" w:eastAsia="仿宋"/>
          <w:sz w:val="24"/>
        </w:rPr>
      </w:pPr>
      <w:r>
        <w:rPr>
          <w:rFonts w:hint="eastAsia" w:ascii="仿宋" w:hAnsi="仿宋" w:eastAsia="仿宋"/>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诗词欣赏或书法</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（4）专业知识拓展（智能</w:t>
      </w:r>
      <w:r>
        <w:rPr>
          <w:rFonts w:ascii="仿宋_GB2312" w:hAnsi="仿宋" w:eastAsia="仿宋_GB2312" w:cs="仿宋_GB2312"/>
          <w:bCs/>
          <w:sz w:val="24"/>
          <w:lang w:bidi="ar"/>
        </w:rPr>
        <w:t>制造</w:t>
      </w:r>
      <w:r>
        <w:rPr>
          <w:rFonts w:hint="eastAsia" w:ascii="仿宋_GB2312" w:hAnsi="仿宋" w:eastAsia="仿宋_GB2312" w:cs="仿宋_GB2312"/>
          <w:bCs/>
          <w:sz w:val="24"/>
          <w:lang w:bidi="ar"/>
        </w:rPr>
        <w:t>概论</w:t>
      </w:r>
      <w:r>
        <w:rPr>
          <w:rFonts w:ascii="仿宋_GB2312" w:hAnsi="仿宋" w:eastAsia="仿宋_GB2312" w:cs="仿宋_GB2312"/>
          <w:bCs/>
          <w:sz w:val="24"/>
          <w:lang w:bidi="ar"/>
        </w:rPr>
        <w:t>、先进制造技术</w:t>
      </w:r>
      <w:r>
        <w:rPr>
          <w:rFonts w:hint="eastAsia" w:ascii="仿宋_GB2312" w:hAnsi="仿宋" w:eastAsia="仿宋_GB2312" w:cs="仿宋_GB2312"/>
          <w:bCs/>
          <w:sz w:val="24"/>
          <w:lang w:bidi="ar"/>
        </w:rPr>
        <w:t>）（</w:t>
      </w:r>
      <w:r>
        <w:rPr>
          <w:rFonts w:ascii="仿宋_GB2312" w:hAnsi="仿宋" w:eastAsia="仿宋_GB2312" w:cs="仿宋_GB2312"/>
          <w:bCs/>
          <w:sz w:val="24"/>
          <w:lang w:bidi="ar"/>
        </w:rPr>
        <w:t>120147</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智能制造概论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课程内容：智能制造概论、智能设计、传感器技术、计算机视觉检测技术、典型智能制造装备、智能控制、大数据驱动智能制造、智能工厂等。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先进制造技术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课程内容：先进制造技术概论、现代设计技术、先进制造工艺技术、制造自动化技术、现代企业信息管理技术、先进生产制造模式。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采用小组合作、翻转课堂、项目教学、实践创新等学习方式集思广益，激发创新思维。注重与学生信息交流，调动学生学习主动性与注意力。培养学生掌握先进制造技术与工艺、了解国内外先进制造技术发展趋势、了解先进制造技术的应用情况和场合、了解先进制造技术对推动制造技术发展的重要性。</w:t>
      </w:r>
    </w:p>
    <w:p>
      <w:pPr>
        <w:widowControl/>
        <w:spacing w:line="360" w:lineRule="auto"/>
        <w:jc w:val="left"/>
        <w:rPr>
          <w:rFonts w:ascii="仿宋_GB2312" w:hAnsi="仿宋" w:eastAsia="仿宋_GB2312"/>
          <w:sz w:val="24"/>
        </w:rPr>
      </w:pPr>
      <w:r>
        <w:rPr>
          <w:rFonts w:hint="eastAsia" w:ascii="仿宋_GB2312" w:hAnsi="仿宋" w:eastAsia="仿宋_GB2312" w:cs="仿宋_GB2312"/>
          <w:bCs/>
          <w:sz w:val="24"/>
          <w:lang w:bidi="ar"/>
        </w:rPr>
        <w:t>（5）</w:t>
      </w:r>
      <w:r>
        <w:rPr>
          <w:rFonts w:hint="eastAsia" w:ascii="仿宋_GB2312" w:hAnsi="仿宋" w:eastAsia="仿宋_GB2312"/>
          <w:sz w:val="24"/>
        </w:rPr>
        <w:t>就业指导与职业发展（</w:t>
      </w:r>
      <w:r>
        <w:rPr>
          <w:rFonts w:ascii="仿宋_GB2312" w:hAnsi="仿宋" w:eastAsia="仿宋_GB2312"/>
          <w:sz w:val="24"/>
        </w:rPr>
        <w:t>08108</w:t>
      </w:r>
      <w:r>
        <w:rPr>
          <w:rFonts w:hint="eastAsia" w:ascii="仿宋_GB2312" w:hAnsi="仿宋" w:eastAsia="仿宋_GB2312"/>
          <w:sz w:val="24"/>
        </w:rPr>
        <w:t>）：18学时，1学分，考查课。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cs="仿宋_GB2312"/>
          <w:bCs/>
          <w:sz w:val="24"/>
        </w:rPr>
      </w:pPr>
      <w:r>
        <w:rPr>
          <w:rFonts w:hint="eastAsia" w:ascii="仿宋_GB2312" w:hAnsi="仿宋" w:eastAsia="仿宋_GB2312"/>
          <w:bCs/>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jc w:val="left"/>
        <w:rPr>
          <w:rFonts w:ascii="仿宋_GB2312" w:hAnsi="仿宋" w:eastAsia="仿宋_GB2312"/>
          <w:bCs/>
          <w:sz w:val="24"/>
        </w:rPr>
      </w:pPr>
      <w:r>
        <w:rPr>
          <w:rFonts w:hint="eastAsia" w:ascii="仿宋_GB2312" w:hAnsi="仿宋" w:eastAsia="仿宋_GB2312" w:cs="仿宋_GB2312"/>
          <w:bCs/>
          <w:sz w:val="24"/>
          <w:lang w:bidi="ar"/>
        </w:rPr>
        <w:t>（6）</w:t>
      </w:r>
      <w:r>
        <w:rPr>
          <w:rFonts w:hint="eastAsia" w:ascii="仿宋_GB2312" w:hAnsi="仿宋" w:eastAsia="仿宋_GB2312"/>
          <w:bCs/>
          <w:sz w:val="24"/>
        </w:rPr>
        <w:t>大学生职业生涯规划（</w:t>
      </w:r>
      <w:r>
        <w:rPr>
          <w:rFonts w:ascii="仿宋_GB2312" w:hAnsi="仿宋" w:eastAsia="仿宋_GB2312"/>
          <w:bCs/>
          <w:sz w:val="24"/>
        </w:rPr>
        <w:t>08107</w:t>
      </w:r>
      <w:r>
        <w:rPr>
          <w:rFonts w:hint="eastAsia" w:ascii="仿宋_GB2312" w:hAnsi="仿宋" w:eastAsia="仿宋_GB2312"/>
          <w:bCs/>
          <w:sz w:val="24"/>
        </w:rPr>
        <w:t>）：18学时，1学分，考查课。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职业生涯规划的相关理论、职业生涯规划的意义；自我探索；职业兴趣、职业性格、职业能力、职业价值观；了解外部世界，特别是社会环境、家庭环境、学校环境和职业环境；决策，制定适合自己的职业规划；再评估，在实践中探索自我，不断调整生涯规划的路线、阶段目标以及方法和措施等相关内容。</w:t>
      </w:r>
    </w:p>
    <w:p>
      <w:pPr>
        <w:widowControl/>
        <w:spacing w:line="360" w:lineRule="auto"/>
        <w:ind w:firstLine="470" w:firstLineChars="196"/>
        <w:jc w:val="left"/>
        <w:rPr>
          <w:rFonts w:ascii="仿宋_GB2312" w:hAnsi="仿宋" w:eastAsia="仿宋_GB2312"/>
          <w:bCs/>
          <w:sz w:val="24"/>
        </w:rPr>
      </w:pPr>
      <w:r>
        <w:rPr>
          <w:rFonts w:hint="eastAsia" w:ascii="仿宋_GB2312" w:hAnsi="仿宋" w:eastAsia="仿宋_GB2312"/>
          <w:bCs/>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72" w:firstLineChars="196"/>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（二）专业</w:t>
      </w:r>
      <w:r>
        <w:rPr>
          <w:rFonts w:hint="eastAsia" w:ascii="仿宋_GB2312" w:hAnsi="仿宋" w:eastAsia="仿宋_GB2312"/>
          <w:b/>
          <w:color w:val="auto"/>
          <w:sz w:val="24"/>
          <w:highlight w:val="none"/>
          <w:lang w:eastAsia="zh-CN"/>
        </w:rPr>
        <w:t>（</w:t>
      </w:r>
      <w:r>
        <w:rPr>
          <w:rFonts w:hint="eastAsia" w:ascii="仿宋_GB2312" w:hAnsi="仿宋" w:eastAsia="仿宋_GB2312"/>
          <w:b/>
          <w:color w:val="auto"/>
          <w:sz w:val="24"/>
          <w:highlight w:val="none"/>
        </w:rPr>
        <w:t>技能</w:t>
      </w:r>
      <w:r>
        <w:rPr>
          <w:rFonts w:hint="eastAsia" w:ascii="仿宋_GB2312" w:hAnsi="仿宋" w:eastAsia="仿宋_GB2312"/>
          <w:b/>
          <w:color w:val="auto"/>
          <w:sz w:val="24"/>
          <w:highlight w:val="none"/>
          <w:lang w:eastAsia="zh-CN"/>
        </w:rPr>
        <w:t>）</w:t>
      </w:r>
      <w:r>
        <w:rPr>
          <w:rFonts w:hint="eastAsia" w:ascii="仿宋_GB2312" w:hAnsi="仿宋" w:eastAsia="仿宋_GB2312"/>
          <w:b/>
          <w:color w:val="auto"/>
          <w:sz w:val="24"/>
          <w:highlight w:val="none"/>
        </w:rPr>
        <w:t>课程</w:t>
      </w:r>
      <w:bookmarkStart w:id="2" w:name="_Hlk40713636"/>
      <w:r>
        <w:rPr>
          <w:rFonts w:hint="eastAsia" w:ascii="仿宋_GB2312" w:hAnsi="仿宋" w:eastAsia="仿宋_GB2312"/>
          <w:b/>
          <w:color w:val="auto"/>
          <w:sz w:val="24"/>
          <w:highlight w:val="none"/>
        </w:rPr>
        <w:t>（1</w:t>
      </w:r>
      <w:r>
        <w:rPr>
          <w:rFonts w:hint="eastAsia" w:ascii="仿宋_GB2312" w:hAnsi="仿宋" w:eastAsia="仿宋_GB2312"/>
          <w:b/>
          <w:color w:val="auto"/>
          <w:sz w:val="24"/>
          <w:highlight w:val="none"/>
          <w:lang w:val="en-US" w:eastAsia="zh-CN"/>
        </w:rPr>
        <w:t>62</w:t>
      </w:r>
      <w:r>
        <w:rPr>
          <w:rFonts w:hint="eastAsia" w:ascii="仿宋_GB2312" w:hAnsi="仿宋" w:eastAsia="仿宋_GB2312"/>
          <w:b/>
          <w:color w:val="auto"/>
          <w:sz w:val="24"/>
          <w:highlight w:val="none"/>
        </w:rPr>
        <w:t>学分）</w:t>
      </w:r>
    </w:p>
    <w:p>
      <w:pPr>
        <w:widowControl/>
        <w:spacing w:line="360" w:lineRule="auto"/>
        <w:jc w:val="left"/>
        <w:rPr>
          <w:rFonts w:ascii="仿宋_GB2312" w:hAnsi="仿宋" w:eastAsia="仿宋_GB2312"/>
          <w:b/>
          <w:sz w:val="24"/>
        </w:rPr>
      </w:pPr>
      <w:r>
        <w:rPr>
          <w:rFonts w:hint="eastAsia" w:ascii="仿宋_GB2312" w:hAnsi="仿宋" w:eastAsia="仿宋_GB2312"/>
          <w:b/>
          <w:sz w:val="24"/>
        </w:rPr>
        <w:t>1.专业必修课程（1</w:t>
      </w:r>
      <w:r>
        <w:rPr>
          <w:rFonts w:hint="eastAsia" w:ascii="仿宋_GB2312" w:hAnsi="仿宋" w:eastAsia="仿宋_GB2312"/>
          <w:b/>
          <w:sz w:val="24"/>
          <w:lang w:val="en-US" w:eastAsia="zh-CN"/>
        </w:rPr>
        <w:t>39</w:t>
      </w:r>
      <w:r>
        <w:rPr>
          <w:rFonts w:hint="eastAsia" w:ascii="仿宋_GB2312" w:hAnsi="仿宋" w:eastAsia="仿宋_GB2312"/>
          <w:b/>
          <w:sz w:val="24"/>
        </w:rPr>
        <w:t>学分）</w:t>
      </w:r>
    </w:p>
    <w:p>
      <w:pPr>
        <w:widowControl/>
        <w:spacing w:line="360" w:lineRule="auto"/>
        <w:jc w:val="left"/>
        <w:rPr>
          <w:rFonts w:ascii="仿宋_GB2312" w:hAnsi="仿宋" w:eastAsia="仿宋_GB2312"/>
          <w:sz w:val="24"/>
        </w:rPr>
      </w:pPr>
      <w:r>
        <w:rPr>
          <w:rFonts w:hint="eastAsia" w:ascii="仿宋_GB2312" w:hAnsi="仿宋" w:eastAsia="仿宋_GB2312"/>
          <w:sz w:val="24"/>
        </w:rPr>
        <w:t>（1）机械制图与CAD（</w:t>
      </w:r>
      <w:r>
        <w:rPr>
          <w:rFonts w:ascii="仿宋_GB2312" w:hAnsi="仿宋" w:eastAsia="仿宋_GB2312"/>
          <w:sz w:val="24"/>
        </w:rPr>
        <w:t>192604</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学分，考试课，核心课程。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pPr>
        <w:spacing w:line="360" w:lineRule="auto"/>
        <w:rPr>
          <w:rFonts w:ascii="仿宋_GB2312" w:hAnsi="仿宋" w:eastAsia="仿宋_GB2312"/>
          <w:sz w:val="24"/>
        </w:rPr>
      </w:pPr>
      <w:r>
        <w:rPr>
          <w:rFonts w:hint="eastAsia" w:ascii="仿宋_GB2312" w:hAnsi="仿宋" w:eastAsia="仿宋_GB2312"/>
          <w:sz w:val="24"/>
        </w:rPr>
        <w:t>（2）电工基础（</w:t>
      </w:r>
      <w:r>
        <w:rPr>
          <w:rFonts w:ascii="仿宋_GB2312" w:hAnsi="仿宋" w:eastAsia="仿宋_GB2312"/>
          <w:sz w:val="24"/>
        </w:rPr>
        <w:t>192015</w:t>
      </w:r>
      <w:r>
        <w:rPr>
          <w:rFonts w:hint="eastAsia" w:ascii="仿宋_GB2312" w:hAnsi="仿宋" w:eastAsia="仿宋_GB2312"/>
          <w:sz w:val="24"/>
        </w:rPr>
        <w:t>）：108学时，6学分，考试课。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能力和团队协作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课程内容：电路基础知识、简单直流电路的分析、磁场与电磁感应、单相交流电路、三相交流电路。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pPr>
        <w:spacing w:line="360" w:lineRule="auto"/>
        <w:rPr>
          <w:rFonts w:ascii="仿宋_GB2312" w:hAnsi="仿宋" w:eastAsia="仿宋_GB2312"/>
          <w:sz w:val="24"/>
        </w:rPr>
      </w:pPr>
      <w:r>
        <w:rPr>
          <w:rFonts w:hint="eastAsia" w:ascii="仿宋_GB2312" w:hAnsi="仿宋" w:eastAsia="仿宋_GB2312"/>
          <w:sz w:val="24"/>
        </w:rPr>
        <w:t>（3）互换性与技术测量（</w:t>
      </w:r>
      <w:r>
        <w:rPr>
          <w:rFonts w:ascii="仿宋_GB2312" w:hAnsi="仿宋" w:eastAsia="仿宋_GB2312"/>
          <w:sz w:val="24"/>
        </w:rPr>
        <w:t>192090</w:t>
      </w:r>
      <w:r>
        <w:rPr>
          <w:rFonts w:hint="eastAsia" w:ascii="仿宋_GB2312" w:hAnsi="仿宋" w:eastAsia="仿宋_GB2312"/>
          <w:sz w:val="24"/>
        </w:rPr>
        <w:t>）：72学时，4学分，考试课。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主要内容：光滑圆柱体结合的公差与配合；公差与配合的基本术语及定义；几何公差；表面粗糙度。</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教学要求：通过课程讲解 、学生自学、作业等教学环节，要求学生了解和掌握：建立互换性的基本概念，了解公差配合标准及其应用。</w:t>
      </w:r>
    </w:p>
    <w:p>
      <w:pPr>
        <w:spacing w:line="360" w:lineRule="auto"/>
        <w:rPr>
          <w:rFonts w:ascii="仿宋_GB2312" w:hAnsi="仿宋" w:eastAsia="仿宋_GB2312"/>
          <w:sz w:val="24"/>
        </w:rPr>
      </w:pPr>
      <w:r>
        <w:rPr>
          <w:rFonts w:hint="eastAsia" w:ascii="仿宋_GB2312" w:hAnsi="仿宋" w:eastAsia="仿宋_GB2312"/>
          <w:sz w:val="24"/>
        </w:rPr>
        <w:t>（4）电工技能（</w:t>
      </w:r>
      <w:r>
        <w:rPr>
          <w:rFonts w:ascii="仿宋_GB2312" w:hAnsi="仿宋" w:eastAsia="仿宋_GB2312"/>
          <w:sz w:val="24"/>
        </w:rPr>
        <w:t>192233</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电工技能实训课程是智能设备运行与维护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在完成课程学习过程中，融入课程思政元素，通过电工史科学家励志小故事引导激励学生树立信心，不怕挫折，持之以恒，对科学技术知识大胆探索、发现；引导学生对技术精益求精，塑造对电路分析设计至善至美的职业品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课程内容：常用工具的使用方法及注意事项；常用电工仪器仪表的使用方法及注意事项；照明电路的安装、调试与维修方法；使用电工工具的方法；使用电工仪器仪表的方法；安装、调试与维修照明电路的方法；</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际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pPr>
        <w:spacing w:line="360" w:lineRule="auto"/>
        <w:rPr>
          <w:rFonts w:ascii="仿宋_GB2312" w:hAnsi="仿宋" w:eastAsia="仿宋_GB2312"/>
          <w:sz w:val="24"/>
        </w:rPr>
      </w:pPr>
      <w:r>
        <w:rPr>
          <w:rFonts w:hint="eastAsia" w:ascii="仿宋_GB2312" w:hAnsi="仿宋" w:eastAsia="仿宋_GB2312"/>
          <w:sz w:val="24"/>
        </w:rPr>
        <w:t>（5）电子技术（</w:t>
      </w:r>
      <w:r>
        <w:rPr>
          <w:rFonts w:ascii="仿宋_GB2312" w:hAnsi="仿宋" w:eastAsia="仿宋_GB2312"/>
          <w:sz w:val="24"/>
        </w:rPr>
        <w:t>192231</w:t>
      </w:r>
      <w:r>
        <w:rPr>
          <w:rFonts w:hint="eastAsia" w:ascii="仿宋_GB2312" w:hAnsi="仿宋" w:eastAsia="仿宋_GB2312"/>
          <w:sz w:val="24"/>
        </w:rPr>
        <w:t>）：</w:t>
      </w:r>
      <w:r>
        <w:rPr>
          <w:rFonts w:ascii="仿宋_GB2312" w:hAnsi="仿宋" w:eastAsia="仿宋_GB2312"/>
          <w:sz w:val="24"/>
        </w:rPr>
        <w:t>128</w:t>
      </w:r>
      <w:r>
        <w:rPr>
          <w:rFonts w:hint="eastAsia" w:ascii="仿宋_GB2312" w:hAnsi="仿宋" w:eastAsia="仿宋_GB2312"/>
          <w:sz w:val="24"/>
        </w:rPr>
        <w:t>学时，</w:t>
      </w:r>
      <w:r>
        <w:rPr>
          <w:rFonts w:ascii="仿宋_GB2312" w:hAnsi="仿宋" w:eastAsia="仿宋_GB2312"/>
          <w:sz w:val="24"/>
        </w:rPr>
        <w:t>7</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pPr>
        <w:spacing w:line="360" w:lineRule="auto"/>
        <w:rPr>
          <w:rFonts w:ascii="仿宋_GB2312" w:hAnsi="仿宋" w:eastAsia="仿宋_GB2312"/>
          <w:sz w:val="24"/>
        </w:rPr>
      </w:pPr>
      <w:r>
        <w:rPr>
          <w:rFonts w:hint="eastAsia" w:ascii="仿宋_GB2312" w:hAnsi="微软雅黑" w:eastAsia="仿宋_GB2312" w:cs="宋体"/>
          <w:kern w:val="0"/>
          <w:sz w:val="24"/>
        </w:rPr>
        <w:t>（6）</w:t>
      </w:r>
      <w:r>
        <w:rPr>
          <w:rFonts w:hint="eastAsia" w:ascii="仿宋_GB2312" w:hAnsi="仿宋" w:eastAsia="仿宋_GB2312"/>
          <w:sz w:val="24"/>
        </w:rPr>
        <w:t>仪器仪表（</w:t>
      </w:r>
      <w:r>
        <w:rPr>
          <w:rFonts w:ascii="仿宋_GB2312" w:hAnsi="仿宋" w:eastAsia="仿宋_GB2312"/>
          <w:sz w:val="24"/>
        </w:rPr>
        <w:t>120158</w:t>
      </w:r>
      <w:r>
        <w:rPr>
          <w:rFonts w:hint="eastAsia" w:ascii="仿宋_GB2312" w:hAnsi="仿宋" w:eastAsia="仿宋_GB2312"/>
          <w:sz w:val="24"/>
        </w:rPr>
        <w:t>）：96学时，5学分，考试课。</w:t>
      </w:r>
    </w:p>
    <w:p>
      <w:pPr>
        <w:widowControl/>
        <w:spacing w:line="360" w:lineRule="auto"/>
        <w:ind w:firstLine="480" w:firstLineChars="200"/>
        <w:jc w:val="left"/>
        <w:rPr>
          <w:rFonts w:ascii="仿宋_GB2312" w:hAnsi="微软雅黑" w:eastAsia="仿宋_GB2312"/>
          <w:kern w:val="0"/>
          <w:sz w:val="24"/>
        </w:rPr>
      </w:pPr>
      <w:r>
        <w:rPr>
          <w:rFonts w:hint="eastAsia" w:ascii="仿宋_GB2312" w:hAnsi="微软雅黑" w:eastAsia="仿宋_GB2312"/>
          <w:kern w:val="0"/>
          <w:sz w:val="24"/>
        </w:rPr>
        <w:t>课程目标：本课程以提升学生的素质、知识、能力为总目标，通过本课程的学习，培养学生正确</w:t>
      </w:r>
      <w:r>
        <w:rPr>
          <w:rFonts w:ascii="仿宋_GB2312" w:hAnsi="微软雅黑" w:eastAsia="仿宋_GB2312"/>
          <w:kern w:val="0"/>
          <w:sz w:val="24"/>
        </w:rPr>
        <w:t>使</w:t>
      </w:r>
      <w:r>
        <w:rPr>
          <w:rFonts w:hint="eastAsia" w:ascii="仿宋_GB2312" w:hAnsi="微软雅黑" w:eastAsia="仿宋_GB2312"/>
          <w:kern w:val="0"/>
          <w:sz w:val="24"/>
        </w:rPr>
        <w:t>用各种常见电工仪表的方法，通过电工仪表进行电气测量。能够按照实际需求，准确选择测量仪器仪表，掌握常用电工仪表的误差和准确度定义，掌握磁电系、电磁系电流、电压表的构成、原理及扩大量程的方法。</w:t>
      </w:r>
    </w:p>
    <w:p>
      <w:pPr>
        <w:widowControl/>
        <w:spacing w:line="360" w:lineRule="auto"/>
        <w:ind w:firstLine="480" w:firstLineChars="200"/>
        <w:jc w:val="left"/>
        <w:rPr>
          <w:rFonts w:ascii="仿宋_GB2312" w:hAnsi="微软雅黑" w:eastAsia="仿宋_GB2312"/>
          <w:kern w:val="0"/>
          <w:sz w:val="24"/>
        </w:rPr>
      </w:pPr>
      <w:r>
        <w:rPr>
          <w:rFonts w:ascii="仿宋_GB2312" w:hAnsi="微软雅黑" w:eastAsia="仿宋_GB2312"/>
          <w:kern w:val="0"/>
          <w:sz w:val="24"/>
        </w:rPr>
        <w:t>课程内容：</w:t>
      </w:r>
      <w:r>
        <w:rPr>
          <w:rFonts w:hint="eastAsia" w:ascii="仿宋_GB2312" w:hAnsi="微软雅黑" w:eastAsia="仿宋_GB2312"/>
          <w:kern w:val="0"/>
          <w:sz w:val="24"/>
        </w:rPr>
        <w:t>仪表的基本知识、常用电工测量方法、电工仪表的组成、磁电系、电磁系仪表、常用仪表的使用及原理（互感器、接地电阻测量仪等）。</w:t>
      </w:r>
    </w:p>
    <w:p>
      <w:pPr>
        <w:spacing w:line="360" w:lineRule="auto"/>
        <w:ind w:firstLine="480" w:firstLineChars="200"/>
        <w:rPr>
          <w:rFonts w:ascii="仿宋_GB2312" w:hAnsi="微软雅黑" w:eastAsia="仿宋_GB2312"/>
          <w:kern w:val="0"/>
          <w:sz w:val="24"/>
        </w:rPr>
      </w:pPr>
      <w:r>
        <w:rPr>
          <w:rFonts w:hint="eastAsia" w:ascii="仿宋_GB2312" w:hAnsi="微软雅黑" w:eastAsia="仿宋_GB2312"/>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7</w:t>
      </w:r>
      <w:r>
        <w:rPr>
          <w:rFonts w:hint="eastAsia" w:ascii="仿宋_GB2312" w:hAnsi="仿宋" w:eastAsia="仿宋_GB2312"/>
          <w:sz w:val="24"/>
        </w:rPr>
        <w:t>）机械基础（</w:t>
      </w:r>
      <w:r>
        <w:rPr>
          <w:rFonts w:ascii="仿宋_GB2312" w:hAnsi="仿宋" w:eastAsia="仿宋_GB2312"/>
          <w:sz w:val="24"/>
        </w:rPr>
        <w:t>192118</w:t>
      </w:r>
      <w:r>
        <w:rPr>
          <w:rFonts w:hint="eastAsia" w:ascii="仿宋_GB2312" w:hAnsi="仿宋" w:eastAsia="仿宋_GB2312"/>
          <w:sz w:val="24"/>
        </w:rPr>
        <w:t>）：64学时，4学分，考试课。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了解机器的基本概念，掌握机器的组成；掌握常用机构和机械传动的组成、工作原理、结构和特点及选用的方法；掌握轴、轴承等支承零部件和联轴器等连接件的结构、特点、常用材料和应用场合及有关标准和选用方法；了解机械零件精度的国家标准。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课程内容：机械传动、连接、常用机构、气压传动和液压传动、机械零件精度。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识别V带和带轮结构；会查阅有关资料选用普通V带；掌握齿轮、蜗杆传动的工作原理、类型、特点和应用；掌握轮系的类型；能够计算定轴轮系的传动比。</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）金工实习（钳工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193022</w:t>
      </w:r>
      <w:r>
        <w:rPr>
          <w:rFonts w:hint="eastAsia" w:ascii="仿宋_GB2312" w:hAnsi="仿宋" w:eastAsia="仿宋_GB2312"/>
          <w:sz w:val="24"/>
        </w:rPr>
        <w:t>）：6</w:t>
      </w:r>
      <w:r>
        <w:rPr>
          <w:rFonts w:ascii="仿宋_GB2312" w:hAnsi="仿宋" w:eastAsia="仿宋_GB2312"/>
          <w:sz w:val="24"/>
        </w:rPr>
        <w:t>0</w:t>
      </w:r>
      <w:r>
        <w:rPr>
          <w:rFonts w:hint="eastAsia" w:ascii="仿宋_GB2312" w:hAnsi="仿宋" w:eastAsia="仿宋_GB2312"/>
          <w:sz w:val="24"/>
        </w:rPr>
        <w:t>学时（2周），2学分，考试课。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①了解钳工在企业中的应用。②学会安全操作，掌握安全技能。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主要内容：钳工安全知识、钳工基本理论、测量、划线、锯削、锉削。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教学要求：①通过集中讲授，观摩学习，操作训练等教学方式，使学生掌握：熟悉车间安全操作规程。②熟练掌握测量工具，会用会读。③熟练掌握钳工基本技能。</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9</w:t>
      </w:r>
      <w:r>
        <w:rPr>
          <w:rFonts w:hint="eastAsia" w:ascii="仿宋_GB2312" w:hAnsi="仿宋" w:eastAsia="仿宋_GB2312"/>
          <w:sz w:val="24"/>
        </w:rPr>
        <w:t>）电子技能实训（</w:t>
      </w:r>
      <w:r>
        <w:rPr>
          <w:rFonts w:ascii="仿宋_GB2312" w:hAnsi="仿宋" w:eastAsia="仿宋_GB2312"/>
          <w:sz w:val="24"/>
        </w:rPr>
        <w:t>192232</w:t>
      </w:r>
      <w:r>
        <w:rPr>
          <w:rFonts w:hint="eastAsia" w:ascii="仿宋_GB2312" w:hAnsi="仿宋" w:eastAsia="仿宋_GB2312"/>
          <w:sz w:val="24"/>
        </w:rPr>
        <w:t>）：1</w:t>
      </w:r>
      <w:r>
        <w:rPr>
          <w:rFonts w:ascii="仿宋_GB2312" w:hAnsi="仿宋" w:eastAsia="仿宋_GB2312"/>
          <w:sz w:val="24"/>
        </w:rPr>
        <w:t>08</w:t>
      </w:r>
      <w:r>
        <w:rPr>
          <w:rFonts w:hint="eastAsia" w:ascii="仿宋_GB2312" w:hAnsi="仿宋" w:eastAsia="仿宋_GB2312"/>
          <w:sz w:val="24"/>
        </w:rPr>
        <w:t>学时，7学分，考查课。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在完成课程学习过程中，融入课程思政元素，通过学习时代楷模、大国工匠精神等人物事迹，用他们吃苦耐劳敢于担当、坚持不懈的奋斗精神来激励和培养学生的学习热情，让被动学习变为主动学习。可以让学生先查找资料了解半导体器件的制作工艺和生产特点，让学生初步认识目前我国半导体器件的生产工艺，让学生真正意识到核心科技的重要性。</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工电子仪表、仪器的基本结构及正确使用与维护；常用电子元器件的正确识别与检测方法；常用电子电路和简单电子整机电路的分析、检测与常见故障排除方法；电子电路安装的工艺知识。常用电工电子仪表、仪器的使用方法；阅读分析电路原理图和设备方框图，并能根据原理图绘制简单印刷电路；查阅电子元器件及产品有关数据、功能的方式方法；调试单元电子电路、简单整机电路；处理电子设备的典型故障。</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pPr>
        <w:spacing w:line="360" w:lineRule="auto"/>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）电气控制技术（</w:t>
      </w:r>
      <w:r>
        <w:rPr>
          <w:rFonts w:ascii="仿宋_GB2312" w:hAnsi="仿宋" w:eastAsia="仿宋_GB2312"/>
          <w:sz w:val="24"/>
        </w:rPr>
        <w:t>120159</w:t>
      </w:r>
      <w:r>
        <w:rPr>
          <w:rFonts w:hint="eastAsia" w:ascii="仿宋_GB2312" w:hAnsi="仿宋" w:eastAsia="仿宋_GB2312"/>
          <w:sz w:val="24"/>
        </w:rPr>
        <w:t>）：150学时，8学分，考试课。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课程目标：通过学习，学生能够掌握常用电器的特点和应用范围，掌握典型线路及应用场合，掌握电气图的基本知识，并了解电气系统调试和安装的基本步骤和注意事项。</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常用低压电器，电气控制系统的典型电路。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教学要求：学生能熟练识别各种常用电器，能看懂电气图纸，并具备电气系统安装和调试的基本技能。</w:t>
      </w:r>
    </w:p>
    <w:p>
      <w:pPr>
        <w:spacing w:line="360" w:lineRule="auto"/>
        <w:rPr>
          <w:rFonts w:ascii="仿宋_GB2312" w:hAnsi="仿宋" w:eastAsia="仿宋_GB2312"/>
          <w:sz w:val="24"/>
        </w:rPr>
      </w:pPr>
      <w:r>
        <w:rPr>
          <w:rFonts w:hint="eastAsia" w:ascii="仿宋_GB2312" w:hAnsi="微软雅黑" w:eastAsia="仿宋_GB2312" w:cs="宋体"/>
          <w:kern w:val="0"/>
          <w:sz w:val="24"/>
        </w:rPr>
        <w:t>（1</w:t>
      </w:r>
      <w:r>
        <w:rPr>
          <w:rFonts w:ascii="仿宋_GB2312" w:hAnsi="微软雅黑" w:eastAsia="仿宋_GB2312" w:cs="宋体"/>
          <w:kern w:val="0"/>
          <w:sz w:val="24"/>
        </w:rPr>
        <w:t>1</w:t>
      </w:r>
      <w:r>
        <w:rPr>
          <w:rFonts w:hint="eastAsia" w:ascii="仿宋_GB2312" w:hAnsi="微软雅黑" w:eastAsia="仿宋_GB2312" w:cs="宋体"/>
          <w:kern w:val="0"/>
          <w:sz w:val="24"/>
        </w:rPr>
        <w:t>）机械拆装（</w:t>
      </w:r>
      <w:r>
        <w:rPr>
          <w:rFonts w:ascii="仿宋_GB2312" w:hAnsi="微软雅黑" w:eastAsia="仿宋_GB2312" w:cs="宋体"/>
          <w:kern w:val="0"/>
          <w:sz w:val="24"/>
        </w:rPr>
        <w:t>192132</w:t>
      </w:r>
      <w:r>
        <w:rPr>
          <w:rFonts w:hint="eastAsia" w:ascii="仿宋_GB2312" w:hAnsi="微软雅黑" w:eastAsia="仿宋_GB2312" w:cs="宋体"/>
          <w:kern w:val="0"/>
          <w:sz w:val="24"/>
        </w:rPr>
        <w:t>）：</w:t>
      </w:r>
      <w:r>
        <w:rPr>
          <w:rFonts w:ascii="仿宋_GB2312" w:hAnsi="微软雅黑" w:eastAsia="仿宋_GB2312" w:cs="宋体"/>
          <w:kern w:val="0"/>
          <w:sz w:val="24"/>
        </w:rPr>
        <w:t>108</w:t>
      </w:r>
      <w:r>
        <w:rPr>
          <w:rFonts w:hint="eastAsia" w:ascii="仿宋_GB2312" w:hAnsi="微软雅黑" w:eastAsia="仿宋_GB2312" w:cs="宋体"/>
          <w:kern w:val="0"/>
          <w:sz w:val="24"/>
        </w:rPr>
        <w:t>学时，3学分，考试课。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在完成课程学习过程中，融入课程思政元素，培养学生树立为企业和国家多做贡献的思想；鼓励学生以改变我国早期制造业以农民工为主，一线工人不懂技术的落后局面为己任；培养学生具有严谨务实和爱岗敬业的工作作风和职业素养和大国工匠精神；培养学生安全生产意识，在生产中注意保护自身和他人的人身安全、保证设备的安全；培养学生有爱国热情和民族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课程内容：机械拆装基础；常用件的拆装（螺纹紧固件、键销连接、滑动轴承、滚动轴承、联轴器、离合器）；拆装综合实训（平口钳拆装、齿轮泵拆装、减速器拆装）。</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部结构，以挂图、多媒体、投影、仿真软件辅助教学，帮助学生理解；本课程的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）液压与气动技术（</w:t>
      </w:r>
      <w:r>
        <w:rPr>
          <w:rFonts w:ascii="仿宋_GB2312" w:hAnsi="仿宋" w:eastAsia="仿宋_GB2312"/>
          <w:sz w:val="24"/>
        </w:rPr>
        <w:t>192068</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系统地掌握液压传动的基本原理与实际应用。获得基本的理论基础知识、方法、和必要的应用技能，具备初步搭建简单液压系统的能力。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课程内容：液压传动的基本知识、液压元件的工作原理、性能、特点及应用。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pPr>
        <w:spacing w:line="360" w:lineRule="auto"/>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3</w:t>
      </w:r>
      <w:r>
        <w:rPr>
          <w:rFonts w:hint="eastAsia" w:ascii="仿宋_GB2312" w:hAnsi="仿宋" w:eastAsia="仿宋_GB2312"/>
          <w:sz w:val="24"/>
        </w:rPr>
        <w:t>）PLC应用技术（</w:t>
      </w:r>
      <w:r>
        <w:rPr>
          <w:rFonts w:ascii="仿宋_GB2312" w:hAnsi="仿宋" w:eastAsia="仿宋_GB2312"/>
          <w:sz w:val="24"/>
        </w:rPr>
        <w:t>120011</w:t>
      </w:r>
      <w:r>
        <w:rPr>
          <w:rFonts w:hint="eastAsia" w:ascii="仿宋_GB2312" w:hAnsi="仿宋" w:eastAsia="仿宋_GB2312"/>
          <w:sz w:val="24"/>
        </w:rPr>
        <w:t>）：</w:t>
      </w:r>
      <w:r>
        <w:rPr>
          <w:rFonts w:ascii="仿宋_GB2312" w:hAnsi="仿宋" w:eastAsia="仿宋_GB2312"/>
          <w:sz w:val="24"/>
        </w:rPr>
        <w:t>1</w:t>
      </w:r>
      <w:r>
        <w:rPr>
          <w:rFonts w:hint="eastAsia" w:ascii="仿宋_GB2312" w:hAnsi="仿宋" w:eastAsia="仿宋_GB2312"/>
          <w:sz w:val="24"/>
        </w:rPr>
        <w:t>44学时，8学分，考试课，核心课程。</w:t>
      </w:r>
    </w:p>
    <w:p>
      <w:pPr>
        <w:spacing w:line="360" w:lineRule="auto"/>
        <w:ind w:firstLine="566" w:firstLineChars="236"/>
        <w:rPr>
          <w:rFonts w:ascii="仿宋_GB2312" w:hAnsi="微软雅黑" w:eastAsia="仿宋_GB2312" w:cs="宋体"/>
          <w:kern w:val="0"/>
          <w:sz w:val="24"/>
        </w:rPr>
      </w:pPr>
      <w:r>
        <w:rPr>
          <w:rFonts w:hint="eastAsia" w:ascii="仿宋_GB2312" w:hAnsi="微软雅黑" w:eastAsia="仿宋_GB2312" w:cs="宋体"/>
          <w:kern w:val="0"/>
          <w:sz w:val="24"/>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PLC初步认识及PLC基本指令的应用。定时器和计数器指令及应用。</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w:t>
      </w:r>
      <w:r>
        <w:rPr>
          <w:rFonts w:hint="eastAsia" w:ascii="仿宋_GB2312" w:hAnsi="仿宋" w:eastAsia="仿宋_GB2312"/>
          <w:sz w:val="24"/>
        </w:rPr>
        <w:t>电气与PLC控制技术</w:t>
      </w:r>
      <w:r>
        <w:rPr>
          <w:rFonts w:hint="eastAsia" w:ascii="仿宋_GB2312" w:hAnsi="微软雅黑" w:eastAsia="仿宋_GB2312" w:cs="宋体"/>
          <w:kern w:val="0"/>
          <w:sz w:val="24"/>
        </w:rPr>
        <w:t>是</w:t>
      </w:r>
      <w:r>
        <w:rPr>
          <w:rFonts w:ascii="仿宋_GB2312" w:hAnsi="微软雅黑" w:eastAsia="仿宋_GB2312" w:cs="宋体"/>
          <w:kern w:val="0"/>
          <w:sz w:val="24"/>
        </w:rPr>
        <w:t>机电一体化技术</w:t>
      </w:r>
      <w:r>
        <w:rPr>
          <w:rFonts w:hint="eastAsia" w:ascii="仿宋_GB2312" w:hAnsi="微软雅黑" w:eastAsia="仿宋_GB2312" w:cs="宋体"/>
          <w:kern w:val="0"/>
          <w:sz w:val="24"/>
        </w:rPr>
        <w:t>专业的基础必修课程，具有理论性与实践性强，应用面广的特点。该课程也是学生考取维修电工资格证书和毕业后生活、就业需掌握的基本技能之一。</w:t>
      </w:r>
    </w:p>
    <w:p>
      <w:pPr>
        <w:spacing w:line="360" w:lineRule="auto"/>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4</w:t>
      </w:r>
      <w:r>
        <w:rPr>
          <w:rFonts w:hint="eastAsia" w:ascii="仿宋_GB2312" w:hAnsi="仿宋" w:eastAsia="仿宋_GB2312"/>
          <w:sz w:val="24"/>
        </w:rPr>
        <w:t>）传感器应用技术（</w:t>
      </w:r>
      <w:r>
        <w:rPr>
          <w:rFonts w:ascii="仿宋_GB2312" w:hAnsi="仿宋" w:eastAsia="仿宋_GB2312"/>
          <w:sz w:val="24"/>
        </w:rPr>
        <w:t>120012</w:t>
      </w:r>
      <w:r>
        <w:rPr>
          <w:rFonts w:hint="eastAsia" w:ascii="仿宋_GB2312" w:hAnsi="仿宋" w:eastAsia="仿宋_GB2312"/>
          <w:sz w:val="24"/>
        </w:rPr>
        <w:t>）：108学时，6学分，考试课。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pPr>
        <w:widowControl/>
        <w:spacing w:line="360" w:lineRule="auto"/>
        <w:ind w:firstLine="480" w:firstLineChars="200"/>
        <w:jc w:val="left"/>
        <w:rPr>
          <w:rFonts w:hint="eastAsia" w:ascii="仿宋_GB2312" w:hAnsi="微软雅黑" w:eastAsia="仿宋_GB2312" w:cs="宋体"/>
          <w:kern w:val="0"/>
          <w:sz w:val="24"/>
        </w:rPr>
      </w:pPr>
      <w:r>
        <w:rPr>
          <w:rFonts w:hint="eastAsia" w:ascii="仿宋_GB2312" w:hAnsi="微软雅黑" w:eastAsia="仿宋_GB2312" w:cs="宋体"/>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pPr>
        <w:widowControl/>
        <w:spacing w:line="360" w:lineRule="auto"/>
        <w:ind w:left="0" w:leftChars="0" w:firstLine="0" w:firstLineChars="0"/>
        <w:jc w:val="left"/>
        <w:rPr>
          <w:rFonts w:hint="eastAsia" w:ascii="仿宋_GB2312" w:hAnsi="微软雅黑" w:eastAsia="仿宋_GB2312" w:cs="宋体"/>
          <w:kern w:val="0"/>
          <w:sz w:val="24"/>
        </w:rPr>
      </w:pPr>
      <w:r>
        <w:rPr>
          <w:rFonts w:hint="eastAsia" w:ascii="仿宋_GB2312" w:hAnsi="微软雅黑" w:eastAsia="仿宋_GB2312" w:cs="宋体"/>
          <w:kern w:val="0"/>
          <w:sz w:val="24"/>
        </w:rPr>
        <w:t>（</w:t>
      </w:r>
      <w:r>
        <w:rPr>
          <w:rFonts w:hint="eastAsia" w:ascii="仿宋_GB2312" w:hAnsi="微软雅黑" w:eastAsia="仿宋_GB2312" w:cs="宋体"/>
          <w:kern w:val="0"/>
          <w:sz w:val="24"/>
          <w:lang w:val="en-US" w:eastAsia="zh-CN"/>
        </w:rPr>
        <w:t>1</w:t>
      </w:r>
      <w:r>
        <w:rPr>
          <w:rFonts w:hint="default" w:ascii="仿宋_GB2312" w:hAnsi="微软雅黑" w:eastAsia="仿宋_GB2312" w:cs="宋体"/>
          <w:kern w:val="0"/>
          <w:sz w:val="24"/>
          <w:lang w:eastAsia="zh-CN"/>
        </w:rPr>
        <w:t>5</w:t>
      </w:r>
      <w:r>
        <w:rPr>
          <w:rFonts w:hint="eastAsia" w:ascii="仿宋_GB2312" w:hAnsi="微软雅黑" w:eastAsia="仿宋_GB2312" w:cs="宋体"/>
          <w:kern w:val="0"/>
          <w:sz w:val="24"/>
        </w:rPr>
        <w:t>）机械</w:t>
      </w:r>
      <w:r>
        <w:rPr>
          <w:rFonts w:hint="default" w:ascii="仿宋_GB2312" w:hAnsi="微软雅黑" w:eastAsia="仿宋_GB2312" w:cs="宋体"/>
          <w:kern w:val="0"/>
          <w:sz w:val="24"/>
        </w:rPr>
        <w:t>制造技术</w:t>
      </w:r>
      <w:r>
        <w:rPr>
          <w:rFonts w:hint="eastAsia" w:ascii="仿宋_GB2312" w:hAnsi="微软雅黑" w:eastAsia="仿宋_GB2312" w:cs="宋体"/>
          <w:kern w:val="0"/>
          <w:sz w:val="24"/>
        </w:rPr>
        <w:t>（</w:t>
      </w:r>
      <w:r>
        <w:rPr>
          <w:rFonts w:hint="default" w:ascii="仿宋_GB2312" w:hAnsi="微软雅黑" w:eastAsia="仿宋_GB2312" w:cs="宋体"/>
          <w:kern w:val="0"/>
          <w:sz w:val="24"/>
        </w:rPr>
        <w:t>191111</w:t>
      </w:r>
      <w:r>
        <w:rPr>
          <w:rFonts w:hint="eastAsia" w:ascii="仿宋_GB2312" w:hAnsi="微软雅黑" w:eastAsia="仿宋_GB2312" w:cs="宋体"/>
          <w:kern w:val="0"/>
          <w:sz w:val="24"/>
        </w:rPr>
        <w:t>）：72学时，4学分，</w:t>
      </w:r>
      <w:r>
        <w:rPr>
          <w:rFonts w:hint="default" w:ascii="仿宋_GB2312" w:hAnsi="微软雅黑" w:eastAsia="仿宋_GB2312" w:cs="宋体"/>
          <w:kern w:val="0"/>
          <w:sz w:val="24"/>
        </w:rPr>
        <w:t>考试</w:t>
      </w:r>
      <w:r>
        <w:rPr>
          <w:rFonts w:hint="eastAsia" w:ascii="仿宋_GB2312" w:hAnsi="微软雅黑" w:eastAsia="仿宋_GB2312" w:cs="宋体"/>
          <w:kern w:val="0"/>
          <w:sz w:val="24"/>
        </w:rPr>
        <w:t>课。</w:t>
      </w:r>
    </w:p>
    <w:p>
      <w:pPr>
        <w:widowControl/>
        <w:spacing w:line="360" w:lineRule="auto"/>
        <w:ind w:firstLine="480" w:firstLineChars="200"/>
        <w:jc w:val="left"/>
        <w:rPr>
          <w:rFonts w:hint="default" w:ascii="仿宋_GB2312" w:hAnsi="微软雅黑" w:eastAsia="仿宋_GB2312" w:cs="宋体"/>
          <w:kern w:val="0"/>
          <w:sz w:val="24"/>
        </w:rPr>
      </w:pPr>
      <w:r>
        <w:rPr>
          <w:rFonts w:hint="default" w:ascii="仿宋_GB2312" w:hAnsi="微软雅黑" w:eastAsia="仿宋_GB2312" w:cs="宋体"/>
          <w:kern w:val="0"/>
          <w:sz w:val="24"/>
          <w:lang w:val="en-US" w:eastAsia="zh-CN"/>
        </w:rPr>
        <w:t>课程目标：通过本课程的学习，使学生了解机械制造各种工艺方法的基础知识，对机械制造工艺过程建立一个完整的概念，增强工作的适应性，了解机械加工的工艺知识；了解机械加工设备的主要结构、性能和加工范围；掌握零件加工工艺路线制订知识；掌握金属切削加工的基本原理及一般机械加工方法。</w:t>
      </w:r>
    </w:p>
    <w:p>
      <w:pPr>
        <w:widowControl/>
        <w:spacing w:line="360" w:lineRule="auto"/>
        <w:ind w:firstLine="480" w:firstLineChars="200"/>
        <w:jc w:val="left"/>
        <w:rPr>
          <w:rFonts w:hint="default" w:ascii="仿宋_GB2312" w:hAnsi="微软雅黑" w:eastAsia="仿宋_GB2312" w:cs="宋体"/>
          <w:kern w:val="0"/>
          <w:sz w:val="24"/>
        </w:rPr>
      </w:pPr>
      <w:r>
        <w:rPr>
          <w:rFonts w:hint="default" w:ascii="仿宋_GB2312" w:hAnsi="微软雅黑" w:eastAsia="仿宋_GB2312" w:cs="宋体"/>
          <w:kern w:val="0"/>
          <w:sz w:val="24"/>
          <w:lang w:val="en-US" w:eastAsia="zh-CN"/>
        </w:rPr>
        <w:t>主要内容：金属切削原理；金属切削加工；机械加工工艺规程制定；典型零件加工；装配工艺</w:t>
      </w:r>
    </w:p>
    <w:p>
      <w:pPr>
        <w:widowControl/>
        <w:spacing w:line="360" w:lineRule="auto"/>
        <w:ind w:firstLine="480" w:firstLineChars="200"/>
        <w:jc w:val="left"/>
        <w:rPr>
          <w:rFonts w:hint="default" w:ascii="仿宋_GB2312" w:hAnsi="微软雅黑" w:eastAsia="仿宋_GB2312" w:cs="宋体"/>
          <w:kern w:val="0"/>
          <w:sz w:val="24"/>
          <w:lang w:eastAsia="zh-CN"/>
        </w:rPr>
      </w:pPr>
      <w:r>
        <w:rPr>
          <w:rFonts w:hint="default" w:ascii="仿宋_GB2312" w:hAnsi="微软雅黑" w:eastAsia="仿宋_GB2312" w:cs="宋体"/>
          <w:kern w:val="0"/>
          <w:sz w:val="24"/>
          <w:lang w:val="en-US" w:eastAsia="zh-CN"/>
        </w:rPr>
        <w:t>教学要求：了解金属切削过程的基础知识和切削刀具的几何特性、切削性能，具有根据零件和切削加工要求选择切削刀具的初步能力；熟悉常用切削加工方法的工艺特点和应用范围，常用杌床的基本类型、工作原理和应用范围，具有根据零件和切削加工要求选择切削加工方法的初步能力；会进行一定的工艺编排。</w:t>
      </w:r>
    </w:p>
    <w:p>
      <w:pPr>
        <w:widowControl/>
        <w:spacing w:line="360" w:lineRule="auto"/>
        <w:ind w:left="0" w:leftChars="0" w:firstLine="0" w:firstLineChars="0"/>
        <w:jc w:val="left"/>
        <w:rPr>
          <w:rFonts w:hint="eastAsia" w:ascii="仿宋_GB2312" w:hAnsi="微软雅黑" w:eastAsia="仿宋_GB2312" w:cs="宋体"/>
          <w:kern w:val="0"/>
          <w:sz w:val="24"/>
          <w:lang w:val="en-US" w:eastAsia="zh-CN"/>
        </w:rPr>
      </w:pPr>
      <w:r>
        <w:rPr>
          <w:rFonts w:hint="default" w:ascii="仿宋_GB2312" w:hAnsi="微软雅黑" w:eastAsia="仿宋_GB2312" w:cs="宋体"/>
          <w:kern w:val="0"/>
          <w:sz w:val="24"/>
          <w:lang w:eastAsia="zh-CN"/>
        </w:rPr>
        <w:t>（16）数控编程与CAM技术</w:t>
      </w:r>
      <w:r>
        <w:rPr>
          <w:rFonts w:hint="eastAsia" w:ascii="仿宋_GB2312" w:hAnsi="微软雅黑" w:eastAsia="仿宋_GB2312" w:cs="宋体"/>
          <w:kern w:val="0"/>
          <w:sz w:val="24"/>
          <w:lang w:val="en-US" w:eastAsia="zh-CN"/>
        </w:rPr>
        <w:t>（</w:t>
      </w:r>
      <w:r>
        <w:rPr>
          <w:rFonts w:hint="default" w:ascii="仿宋_GB2312" w:hAnsi="微软雅黑" w:eastAsia="仿宋_GB2312" w:cs="宋体"/>
          <w:kern w:val="0"/>
          <w:sz w:val="24"/>
          <w:lang w:eastAsia="zh-CN"/>
        </w:rPr>
        <w:t>120161</w:t>
      </w:r>
      <w:r>
        <w:rPr>
          <w:rFonts w:hint="eastAsia" w:ascii="仿宋_GB2312" w:hAnsi="微软雅黑" w:eastAsia="仿宋_GB2312" w:cs="宋体"/>
          <w:kern w:val="0"/>
          <w:sz w:val="24"/>
          <w:lang w:val="en-US" w:eastAsia="zh-CN"/>
        </w:rPr>
        <w:t>）：72学时，4学分，</w:t>
      </w:r>
      <w:r>
        <w:rPr>
          <w:rFonts w:hint="default" w:ascii="仿宋_GB2312" w:hAnsi="微软雅黑" w:eastAsia="仿宋_GB2312" w:cs="宋体"/>
          <w:kern w:val="0"/>
          <w:sz w:val="24"/>
          <w:lang w:val="en-US" w:eastAsia="zh-CN"/>
        </w:rPr>
        <w:t>考试</w:t>
      </w:r>
      <w:r>
        <w:rPr>
          <w:rFonts w:hint="eastAsia" w:ascii="仿宋_GB2312" w:hAnsi="微软雅黑" w:eastAsia="仿宋_GB2312" w:cs="宋体"/>
          <w:kern w:val="0"/>
          <w:sz w:val="24"/>
          <w:lang w:val="en-US" w:eastAsia="zh-CN"/>
        </w:rPr>
        <w:t>课。</w:t>
      </w:r>
    </w:p>
    <w:p>
      <w:pPr>
        <w:keepNext w:val="0"/>
        <w:keepLines w:val="0"/>
        <w:widowControl w:val="0"/>
        <w:suppressLineNumbers w:val="0"/>
        <w:spacing w:before="0" w:beforeAutospacing="0" w:after="0" w:afterAutospacing="0" w:line="360" w:lineRule="auto"/>
        <w:ind w:left="0" w:right="0" w:firstLine="566" w:firstLineChars="236"/>
        <w:jc w:val="both"/>
        <w:rPr>
          <w:rFonts w:hint="default" w:ascii="仿宋" w:hAnsi="仿宋" w:eastAsia="仿宋" w:cs="宋体"/>
          <w:kern w:val="0"/>
          <w:sz w:val="24"/>
          <w:szCs w:val="24"/>
        </w:rPr>
      </w:pPr>
      <w:r>
        <w:rPr>
          <w:rFonts w:hint="default" w:ascii="仿宋" w:hAnsi="仿宋" w:eastAsia="仿宋" w:cs="仿宋"/>
          <w:kern w:val="0"/>
          <w:sz w:val="24"/>
          <w:szCs w:val="24"/>
          <w:lang w:val="en-US" w:eastAsia="zh-CN" w:bidi="ar"/>
        </w:rPr>
        <w:t>课程目标：</w:t>
      </w:r>
      <w:r>
        <w:rPr>
          <w:rFonts w:hint="default" w:ascii="仿宋" w:hAnsi="仿宋" w:eastAsia="仿宋" w:cs="仿宋"/>
          <w:color w:val="000000"/>
          <w:kern w:val="0"/>
          <w:sz w:val="24"/>
          <w:szCs w:val="24"/>
          <w:lang w:val="en-US" w:eastAsia="zh-CN" w:bidi="ar"/>
        </w:rPr>
        <w:t>能使用CAD/CAM软件进行零件设计；能使用CAD/CAM软件进行装配设计；掌握工程图设计方法；掌握二轴和三轴数控编程指令，出刀路和NC程序。</w:t>
      </w:r>
    </w:p>
    <w:p>
      <w:pPr>
        <w:keepNext w:val="0"/>
        <w:keepLines w:val="0"/>
        <w:widowControl w:val="0"/>
        <w:suppressLineNumbers w:val="0"/>
        <w:spacing w:before="0" w:beforeAutospacing="0" w:after="0" w:afterAutospacing="0" w:line="360" w:lineRule="auto"/>
        <w:ind w:left="0" w:right="0" w:firstLine="566" w:firstLineChars="236"/>
        <w:jc w:val="both"/>
        <w:rPr>
          <w:rFonts w:hint="default" w:ascii="仿宋" w:hAnsi="仿宋" w:eastAsia="仿宋" w:cs="Times New Roman"/>
          <w:kern w:val="2"/>
          <w:sz w:val="24"/>
          <w:szCs w:val="24"/>
        </w:rPr>
      </w:pPr>
      <w:r>
        <w:rPr>
          <w:rFonts w:hint="default" w:ascii="仿宋" w:hAnsi="仿宋" w:eastAsia="仿宋" w:cs="仿宋"/>
          <w:kern w:val="0"/>
          <w:sz w:val="24"/>
          <w:szCs w:val="24"/>
          <w:lang w:val="en-US" w:eastAsia="zh-CN" w:bidi="ar"/>
        </w:rPr>
        <w:t>课程内容：</w:t>
      </w:r>
      <w:r>
        <w:rPr>
          <w:rFonts w:hint="default" w:ascii="仿宋" w:hAnsi="仿宋" w:eastAsia="仿宋" w:cs="仿宋"/>
          <w:color w:val="000000"/>
          <w:kern w:val="0"/>
          <w:sz w:val="24"/>
          <w:szCs w:val="24"/>
          <w:lang w:val="en-US" w:eastAsia="zh-CN" w:bidi="ar"/>
        </w:rPr>
        <w:t>主要培养学生运用CAD/CAM软件进行零件三维造型、装配、动画制作、机构仿真、工程图设计、数控编程的专业能力，以及分析解决问题方法、团队协作等社会能力。</w:t>
      </w:r>
    </w:p>
    <w:p>
      <w:pPr>
        <w:keepNext w:val="0"/>
        <w:keepLines w:val="0"/>
        <w:widowControl w:val="0"/>
        <w:suppressLineNumbers w:val="0"/>
        <w:spacing w:before="0" w:beforeAutospacing="0" w:after="0" w:afterAutospacing="0" w:line="360" w:lineRule="auto"/>
        <w:ind w:left="0" w:right="0" w:firstLine="566" w:firstLineChars="236"/>
        <w:jc w:val="both"/>
        <w:rPr>
          <w:rFonts w:hint="default" w:ascii="仿宋" w:hAnsi="仿宋" w:eastAsia="仿宋" w:cs="Times New Roman"/>
          <w:kern w:val="2"/>
          <w:sz w:val="24"/>
          <w:szCs w:val="24"/>
        </w:rPr>
      </w:pPr>
      <w:r>
        <w:rPr>
          <w:rFonts w:hint="default" w:ascii="仿宋" w:hAnsi="仿宋" w:eastAsia="仿宋" w:cs="仿宋"/>
          <w:kern w:val="0"/>
          <w:sz w:val="24"/>
          <w:szCs w:val="24"/>
          <w:lang w:val="en-US" w:eastAsia="zh-CN" w:bidi="ar"/>
        </w:rPr>
        <w:t>教学要求：</w:t>
      </w:r>
      <w:r>
        <w:rPr>
          <w:rFonts w:hint="default" w:ascii="仿宋" w:hAnsi="仿宋" w:eastAsia="仿宋" w:cs="仿宋"/>
          <w:color w:val="000000"/>
          <w:kern w:val="0"/>
          <w:sz w:val="24"/>
          <w:szCs w:val="24"/>
          <w:lang w:val="en-US" w:eastAsia="zh-CN" w:bidi="ar"/>
        </w:rPr>
        <w:t>通过这门课程的学习，基本上具备运用</w:t>
      </w:r>
      <w:r>
        <w:rPr>
          <w:rFonts w:hint="default" w:ascii="仿宋" w:hAnsi="仿宋" w:eastAsia="仿宋" w:cs="仿宋"/>
          <w:color w:val="000000"/>
          <w:kern w:val="2"/>
          <w:sz w:val="24"/>
          <w:szCs w:val="24"/>
          <w:lang w:val="en-US" w:eastAsia="zh-CN" w:bidi="ar"/>
        </w:rPr>
        <w:t>UG软件应用</w:t>
      </w:r>
      <w:r>
        <w:rPr>
          <w:rFonts w:hint="default" w:ascii="仿宋" w:hAnsi="仿宋" w:eastAsia="仿宋" w:cs="仿宋"/>
          <w:color w:val="000000"/>
          <w:kern w:val="0"/>
          <w:sz w:val="24"/>
          <w:szCs w:val="24"/>
          <w:lang w:val="en-US" w:eastAsia="zh-CN" w:bidi="ar"/>
        </w:rPr>
        <w:t>软件从事结构设计、机械设计、产品设计、数控编程的能力。培养学生分析解决问题、团队协作等方法和社会能力，培养学生的工匠精神。</w:t>
      </w:r>
    </w:p>
    <w:p>
      <w:pPr>
        <w:spacing w:line="360" w:lineRule="auto"/>
        <w:ind w:left="0" w:leftChars="0" w:firstLine="0" w:firstLineChars="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17</w:t>
      </w:r>
      <w:r>
        <w:rPr>
          <w:rFonts w:hint="eastAsia" w:ascii="仿宋_GB2312" w:hAnsi="仿宋" w:eastAsia="仿宋_GB2312" w:cs="宋体"/>
          <w:color w:val="auto"/>
          <w:sz w:val="24"/>
          <w:highlight w:val="none"/>
        </w:rPr>
        <w:t>）机械设计基础（</w:t>
      </w:r>
      <w:r>
        <w:rPr>
          <w:rFonts w:hint="default" w:ascii="仿宋_GB2312" w:hAnsi="仿宋" w:eastAsia="仿宋_GB2312" w:cs="宋体"/>
          <w:color w:val="auto"/>
          <w:sz w:val="24"/>
          <w:highlight w:val="none"/>
        </w:rPr>
        <w:t>120052</w:t>
      </w:r>
      <w:r>
        <w:rPr>
          <w:rFonts w:hint="eastAsia" w:ascii="仿宋_GB2312" w:hAnsi="仿宋" w:eastAsia="仿宋_GB2312" w:cs="宋体"/>
          <w:color w:val="auto"/>
          <w:sz w:val="24"/>
          <w:highlight w:val="none"/>
        </w:rPr>
        <w:t>）：72学时，4学分，</w:t>
      </w:r>
      <w:r>
        <w:rPr>
          <w:rFonts w:hint="default" w:ascii="仿宋_GB2312" w:hAnsi="仿宋" w:eastAsia="仿宋_GB2312" w:cs="宋体"/>
          <w:color w:val="auto"/>
          <w:sz w:val="24"/>
          <w:highlight w:val="none"/>
        </w:rPr>
        <w:t>考试</w:t>
      </w:r>
      <w:r>
        <w:rPr>
          <w:rFonts w:hint="eastAsia" w:ascii="仿宋_GB2312" w:hAnsi="仿宋" w:eastAsia="仿宋_GB2312" w:cs="宋体"/>
          <w:color w:val="auto"/>
          <w:sz w:val="24"/>
          <w:highlight w:val="none"/>
        </w:rPr>
        <w:t>课。</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课程目标：通过本门课程，使学生知道机械设计基础的一些基本概念、基本理论和方法，能够运用机械设计基础的基本理论知识、思维方式结合具体情况进行机械设计实践，使学生能达到理论联系实际、活学活用的基本目标，提高其实际应用技能。</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课程内容：机械和机械设计的基本概念、机械设计基础知识、机构与机械传动、连接件和轴系零部件</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教学要求：教学中要结合教学内容的特点，培养学生独立学习的习惯，开动脑筋，努力提高学生的自学能力和创新精神，分析原因，找到解决问题的方法和技巧。同时通过教学过程中的案例分析强化学生的工程素养、职业道德意识，建立正确的价值观和工程思想。</w:t>
      </w:r>
    </w:p>
    <w:p>
      <w:pPr>
        <w:spacing w:line="360" w:lineRule="auto"/>
        <w:ind w:left="0" w:leftChars="0" w:firstLine="0" w:firstLineChars="0"/>
        <w:rPr>
          <w:rFonts w:hint="eastAsia" w:ascii="仿宋_GB2312" w:hAnsi="仿宋" w:eastAsia="仿宋_GB2312" w:cs="宋体"/>
          <w:color w:val="auto"/>
          <w:sz w:val="24"/>
          <w:highlight w:val="none"/>
        </w:rPr>
      </w:pPr>
      <w:r>
        <w:rPr>
          <w:rFonts w:hint="default" w:ascii="仿宋_GB2312" w:hAnsi="仿宋" w:eastAsia="仿宋_GB2312" w:cs="宋体"/>
          <w:color w:val="auto"/>
          <w:sz w:val="24"/>
          <w:highlight w:val="none"/>
        </w:rPr>
        <w:t>（18）工业机器人编程与调试</w:t>
      </w: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120015</w:t>
      </w: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128</w:t>
      </w:r>
      <w:r>
        <w:rPr>
          <w:rFonts w:hint="eastAsia" w:ascii="仿宋_GB2312" w:hAnsi="仿宋" w:eastAsia="仿宋_GB2312" w:cs="宋体"/>
          <w:color w:val="auto"/>
          <w:sz w:val="24"/>
          <w:highlight w:val="none"/>
        </w:rPr>
        <w:t>学时，</w:t>
      </w:r>
      <w:r>
        <w:rPr>
          <w:rFonts w:hint="default" w:ascii="仿宋_GB2312" w:hAnsi="仿宋" w:eastAsia="仿宋_GB2312" w:cs="宋体"/>
          <w:color w:val="auto"/>
          <w:sz w:val="24"/>
          <w:highlight w:val="none"/>
        </w:rPr>
        <w:t>7</w:t>
      </w:r>
      <w:r>
        <w:rPr>
          <w:rFonts w:hint="eastAsia" w:ascii="仿宋_GB2312" w:hAnsi="仿宋" w:eastAsia="仿宋_GB2312" w:cs="宋体"/>
          <w:color w:val="auto"/>
          <w:sz w:val="24"/>
          <w:highlight w:val="none"/>
        </w:rPr>
        <w:t>学分，</w:t>
      </w:r>
      <w:r>
        <w:rPr>
          <w:rFonts w:hint="default" w:ascii="仿宋_GB2312" w:hAnsi="仿宋" w:eastAsia="仿宋_GB2312" w:cs="宋体"/>
          <w:color w:val="auto"/>
          <w:sz w:val="24"/>
          <w:highlight w:val="none"/>
        </w:rPr>
        <w:t>考试</w:t>
      </w:r>
      <w:r>
        <w:rPr>
          <w:rFonts w:hint="eastAsia" w:ascii="仿宋_GB2312" w:hAnsi="仿宋" w:eastAsia="仿宋_GB2312" w:cs="宋体"/>
          <w:color w:val="auto"/>
          <w:sz w:val="24"/>
          <w:highlight w:val="none"/>
        </w:rPr>
        <w:t>课。</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课程目标：本课程主要通过分析工业机器人的工作原理，通过码垛、搬运、喷漆常用工艺的实践，使学生了解各种工业机器人的应用，熟练掌握工业机器人的操作方法。</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主要内容：工业机器人系统构成、安全操作规程、系统基本设置、示教器使用、坐标设定、指令使用、程序编辑、系统备份、搬运等基本应用系统综合示教。</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spacing w:line="360" w:lineRule="auto"/>
        <w:ind w:firstLine="480" w:firstLineChars="200"/>
        <w:rPr>
          <w:rFonts w:hint="default" w:ascii="仿宋_GB2312" w:hAnsi="仿宋" w:eastAsia="仿宋_GB2312" w:cs="宋体"/>
          <w:color w:val="auto"/>
          <w:sz w:val="24"/>
          <w:highlight w:val="none"/>
        </w:rPr>
      </w:pPr>
      <w:r>
        <w:rPr>
          <w:rFonts w:hint="eastAsia" w:ascii="仿宋_GB2312" w:hAnsi="仿宋" w:eastAsia="仿宋_GB2312" w:cs="宋体"/>
          <w:color w:val="auto"/>
          <w:sz w:val="24"/>
          <w:highlight w:val="none"/>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spacing w:line="360" w:lineRule="auto"/>
        <w:ind w:left="0" w:leftChars="0" w:firstLine="0" w:firstLineChars="0"/>
        <w:rPr>
          <w:rFonts w:hint="default" w:ascii="仿宋_GB2312" w:hAnsi="仿宋" w:eastAsia="仿宋_GB2312" w:cs="宋体"/>
          <w:color w:val="auto"/>
          <w:sz w:val="24"/>
          <w:highlight w:val="none"/>
        </w:rPr>
      </w:pPr>
      <w:r>
        <w:rPr>
          <w:rFonts w:hint="default" w:ascii="仿宋_GB2312" w:hAnsi="仿宋" w:eastAsia="仿宋_GB2312" w:cs="宋体"/>
          <w:color w:val="auto"/>
          <w:sz w:val="24"/>
          <w:highlight w:val="none"/>
        </w:rPr>
        <w:t>（19）工业机器人操作与运维实训</w:t>
      </w: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120037</w:t>
      </w: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128</w:t>
      </w:r>
      <w:r>
        <w:rPr>
          <w:rFonts w:hint="eastAsia" w:ascii="仿宋_GB2312" w:hAnsi="仿宋" w:eastAsia="仿宋_GB2312" w:cs="宋体"/>
          <w:color w:val="auto"/>
          <w:sz w:val="24"/>
          <w:highlight w:val="none"/>
        </w:rPr>
        <w:t>学时，</w:t>
      </w:r>
      <w:r>
        <w:rPr>
          <w:rFonts w:hint="default" w:ascii="仿宋_GB2312" w:hAnsi="仿宋" w:eastAsia="仿宋_GB2312" w:cs="宋体"/>
          <w:color w:val="auto"/>
          <w:sz w:val="24"/>
          <w:highlight w:val="none"/>
        </w:rPr>
        <w:t>7</w:t>
      </w:r>
      <w:r>
        <w:rPr>
          <w:rFonts w:hint="eastAsia" w:ascii="仿宋_GB2312" w:hAnsi="仿宋" w:eastAsia="仿宋_GB2312" w:cs="宋体"/>
          <w:color w:val="auto"/>
          <w:sz w:val="24"/>
          <w:highlight w:val="none"/>
        </w:rPr>
        <w:t>学分，</w:t>
      </w:r>
      <w:r>
        <w:rPr>
          <w:rFonts w:hint="default" w:ascii="仿宋_GB2312" w:hAnsi="仿宋" w:eastAsia="仿宋_GB2312" w:cs="宋体"/>
          <w:color w:val="auto"/>
          <w:sz w:val="24"/>
          <w:highlight w:val="none"/>
        </w:rPr>
        <w:t>考试</w:t>
      </w:r>
      <w:r>
        <w:rPr>
          <w:rFonts w:hint="eastAsia" w:ascii="仿宋_GB2312" w:hAnsi="仿宋" w:eastAsia="仿宋_GB2312" w:cs="宋体"/>
          <w:color w:val="auto"/>
          <w:sz w:val="24"/>
          <w:highlight w:val="none"/>
        </w:rPr>
        <w:t>课。</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课程目标：掌握工业机器人的安装与调试的一般方法与流程，具备工业机器人的安装、调试、故障检测与维修，设备管理等解决实际问题的基本能力。掌握工业机器人的控制、安装、调整与保养。</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主要内容：工业机器人系统基本参数设定、电气系统安装及维护、机械系统安装及维护、外围系统安装及维护、软件系统维护、常见故障诊断及排除等。</w:t>
      </w:r>
    </w:p>
    <w:p>
      <w:pPr>
        <w:spacing w:line="360" w:lineRule="auto"/>
        <w:ind w:firstLine="480" w:firstLineChars="200"/>
        <w:rPr>
          <w:rFonts w:hint="default" w:ascii="仿宋_GB2312" w:hAnsi="仿宋" w:eastAsia="仿宋_GB2312" w:cs="宋体"/>
          <w:color w:val="auto"/>
          <w:sz w:val="24"/>
          <w:highlight w:val="none"/>
        </w:rPr>
      </w:pPr>
      <w:r>
        <w:rPr>
          <w:rFonts w:hint="eastAsia" w:ascii="仿宋_GB2312" w:hAnsi="仿宋" w:eastAsia="仿宋_GB2312" w:cs="宋体"/>
          <w:color w:val="auto"/>
          <w:sz w:val="24"/>
          <w:highlight w:val="none"/>
        </w:rPr>
        <w:t>教学要求：学生能够了解工业机器人安装与调试的一般流程方法，能够独立完成工业机器人的安装、调试、运行、维护、维修等工作，为学生后续学习和今后从事工业机器人技术领域的工作打下坚实的基础。</w:t>
      </w:r>
    </w:p>
    <w:p>
      <w:pPr>
        <w:spacing w:line="360" w:lineRule="auto"/>
        <w:ind w:left="0" w:leftChars="0" w:firstLine="0" w:firstLineChars="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w:t>
      </w:r>
      <w:r>
        <w:rPr>
          <w:rFonts w:hint="default" w:ascii="仿宋_GB2312" w:hAnsi="仿宋" w:eastAsia="仿宋_GB2312" w:cs="宋体"/>
          <w:color w:val="auto"/>
          <w:sz w:val="24"/>
          <w:highlight w:val="none"/>
        </w:rPr>
        <w:t>20</w:t>
      </w:r>
      <w:r>
        <w:rPr>
          <w:rFonts w:hint="eastAsia" w:ascii="仿宋_GB2312" w:hAnsi="仿宋" w:eastAsia="仿宋_GB2312" w:cs="宋体"/>
          <w:color w:val="auto"/>
          <w:sz w:val="24"/>
          <w:highlight w:val="none"/>
        </w:rPr>
        <w:t>）智能制造生产线安装与调试（</w:t>
      </w:r>
      <w:r>
        <w:rPr>
          <w:rFonts w:hint="default" w:ascii="仿宋_GB2312" w:hAnsi="仿宋" w:eastAsia="仿宋_GB2312" w:cs="宋体"/>
          <w:color w:val="auto"/>
          <w:sz w:val="24"/>
          <w:highlight w:val="none"/>
        </w:rPr>
        <w:t>120043</w:t>
      </w:r>
      <w:r>
        <w:rPr>
          <w:rFonts w:hint="eastAsia" w:ascii="仿宋_GB2312" w:hAnsi="仿宋" w:eastAsia="仿宋_GB2312" w:cs="宋体"/>
          <w:color w:val="auto"/>
          <w:sz w:val="24"/>
          <w:highlight w:val="none"/>
        </w:rPr>
        <w:t>）：1</w:t>
      </w:r>
      <w:r>
        <w:rPr>
          <w:rFonts w:hint="default" w:ascii="仿宋_GB2312" w:hAnsi="仿宋" w:eastAsia="仿宋_GB2312" w:cs="宋体"/>
          <w:color w:val="auto"/>
          <w:sz w:val="24"/>
          <w:highlight w:val="none"/>
        </w:rPr>
        <w:t>86</w:t>
      </w:r>
      <w:r>
        <w:rPr>
          <w:rFonts w:hint="eastAsia" w:ascii="仿宋_GB2312" w:hAnsi="仿宋" w:eastAsia="仿宋_GB2312" w:cs="宋体"/>
          <w:color w:val="auto"/>
          <w:sz w:val="24"/>
          <w:highlight w:val="none"/>
        </w:rPr>
        <w:t>学时，</w:t>
      </w:r>
      <w:r>
        <w:rPr>
          <w:rFonts w:hint="default" w:ascii="仿宋_GB2312" w:hAnsi="仿宋" w:eastAsia="仿宋_GB2312" w:cs="宋体"/>
          <w:color w:val="auto"/>
          <w:sz w:val="24"/>
          <w:highlight w:val="none"/>
        </w:rPr>
        <w:t>5</w:t>
      </w:r>
      <w:r>
        <w:rPr>
          <w:rFonts w:hint="eastAsia" w:ascii="仿宋_GB2312" w:hAnsi="仿宋" w:eastAsia="仿宋_GB2312" w:cs="宋体"/>
          <w:color w:val="auto"/>
          <w:sz w:val="24"/>
          <w:highlight w:val="none"/>
        </w:rPr>
        <w:t>学分，考试课。核心课</w:t>
      </w:r>
      <w:r>
        <w:rPr>
          <w:rFonts w:hint="eastAsia" w:ascii="仿宋_GB2312" w:hAnsi="仿宋" w:eastAsia="仿宋_GB2312" w:cs="宋体"/>
          <w:color w:val="auto"/>
          <w:sz w:val="24"/>
          <w:highlight w:val="none"/>
          <w:lang w:eastAsia="zh-CN"/>
        </w:rPr>
        <w:t>程</w:t>
      </w:r>
      <w:r>
        <w:rPr>
          <w:rFonts w:hint="eastAsia" w:ascii="仿宋_GB2312" w:hAnsi="仿宋" w:eastAsia="仿宋_GB2312" w:cs="宋体"/>
          <w:color w:val="auto"/>
          <w:sz w:val="24"/>
          <w:highlight w:val="none"/>
        </w:rPr>
        <w:t>。</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课程目标： 使学生在了解和掌握工业机器人技术、工控系统原理的基础上，培养学生具有较完备的工业机器人应用系统的安装与调试知识、技能以及职业能力。</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主要内容： 搬运、焊接等工业机器人典型应用系统的硬件构成、系统设定、系统安装调试、控制系统编程、工业机器人编程、系统运行等。</w:t>
      </w:r>
    </w:p>
    <w:p>
      <w:pPr>
        <w:spacing w:line="360" w:lineRule="auto"/>
        <w:ind w:firstLine="480" w:firstLineChars="200"/>
        <w:rPr>
          <w:rFonts w:hint="eastAsia" w:ascii="仿宋_GB2312" w:hAnsi="仿宋" w:eastAsia="仿宋_GB2312" w:cs="宋体"/>
          <w:color w:val="auto"/>
          <w:sz w:val="24"/>
          <w:highlight w:val="none"/>
        </w:rPr>
      </w:pPr>
      <w:r>
        <w:rPr>
          <w:rFonts w:hint="eastAsia" w:ascii="仿宋_GB2312" w:hAnsi="仿宋" w:eastAsia="仿宋_GB2312" w:cs="宋体"/>
          <w:color w:val="auto"/>
          <w:sz w:val="24"/>
          <w:highlight w:val="none"/>
        </w:rPr>
        <w:t>教学要求： 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ascii="仿宋_GB2312" w:hAnsi="仿宋" w:eastAsia="仿宋_GB2312"/>
          <w:color w:val="auto"/>
          <w:sz w:val="24"/>
          <w:highlight w:val="none"/>
        </w:rPr>
        <w:t>21</w:t>
      </w:r>
      <w:r>
        <w:rPr>
          <w:rFonts w:hint="eastAsia" w:ascii="仿宋_GB2312" w:hAnsi="仿宋" w:eastAsia="仿宋_GB2312"/>
          <w:color w:val="auto"/>
          <w:sz w:val="24"/>
          <w:highlight w:val="none"/>
        </w:rPr>
        <w:t>）毕业设计（</w:t>
      </w:r>
      <w:r>
        <w:rPr>
          <w:rFonts w:hint="eastAsia" w:ascii="仿宋_GB2312" w:hAnsi="仿宋" w:eastAsia="仿宋_GB2312"/>
          <w:color w:val="auto"/>
          <w:sz w:val="24"/>
          <w:highlight w:val="none"/>
          <w:lang w:val="en-US" w:eastAsia="zh-CN"/>
        </w:rPr>
        <w:t>120007</w:t>
      </w:r>
      <w:r>
        <w:rPr>
          <w:rFonts w:hint="eastAsia" w:ascii="仿宋_GB2312" w:hAnsi="仿宋" w:eastAsia="仿宋_GB2312"/>
          <w:color w:val="auto"/>
          <w:sz w:val="24"/>
          <w:highlight w:val="none"/>
        </w:rPr>
        <w:t>）：1</w:t>
      </w:r>
      <w:r>
        <w:rPr>
          <w:rFonts w:ascii="仿宋_GB2312" w:hAnsi="仿宋" w:eastAsia="仿宋_GB2312"/>
          <w:color w:val="auto"/>
          <w:sz w:val="24"/>
          <w:highlight w:val="none"/>
        </w:rPr>
        <w:t>08</w:t>
      </w:r>
      <w:r>
        <w:rPr>
          <w:rFonts w:hint="eastAsia" w:ascii="仿宋_GB2312" w:hAnsi="仿宋" w:eastAsia="仿宋_GB2312"/>
          <w:color w:val="auto"/>
          <w:sz w:val="24"/>
          <w:highlight w:val="none"/>
        </w:rPr>
        <w:t>学时，6学分，考查课。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w:t>
      </w:r>
      <w:r>
        <w:rPr>
          <w:rFonts w:hint="eastAsia" w:ascii="仿宋_GB2312" w:hAnsi="仿宋" w:eastAsia="仿宋_GB2312" w:cs="宋体"/>
          <w:color w:val="auto"/>
          <w:sz w:val="24"/>
          <w:highlight w:val="none"/>
        </w:rPr>
        <w:t>通过本课程的学习，使学生开拓视野，掌握机械设计的一般方法，为毕业设计提供设计指导和参考。培养学生运用所学专业知识独立地解决实际问题的能力。学生必须独立完成一个选题的设计任务。</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设计题目：以带式输送机中的减速器为代表的传动装置的设计为例。（教师也可结合学生实习实践岗位自行确定毕业设计题目）</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设计内容：①传动方案的拟订；②电动机的选择及运动学参数的计算；③传动件的设计；④轴的设计；⑤轴承的选择计算；⑥键、联轴器的选择和校核；⑦装配图设计；⑧零件图设计；⑨编写设计说明书。</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设计要求：①明确学习目的，端正学习态度</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②在教师的指导下</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由学生独立完成</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③正确处理理论计算与结构设计的关系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④正确处理继承与创新的关系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⑤正确使用标准和规范。</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设计任务：①减速器装配图1张（1号图纸），计算机绘图或手工绘图</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②零件工作图2张（3号图纸），手工绘图，要求齿轮类零件和轴类零件图各1张</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③设计计算说明书1份（A4纸，20页以上）。</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w:t>
      </w:r>
      <w:r>
        <w:rPr>
          <w:rFonts w:hint="eastAsia" w:ascii="仿宋_GB2312" w:hAnsi="仿宋" w:eastAsia="仿宋_GB2312" w:cs="宋体"/>
          <w:color w:val="auto"/>
          <w:sz w:val="24"/>
          <w:highlight w:val="none"/>
        </w:rPr>
        <w:t>机械设计课程是</w:t>
      </w:r>
      <w:r>
        <w:rPr>
          <w:rFonts w:hint="eastAsia" w:ascii="仿宋_GB2312" w:hAnsi="仿宋" w:eastAsia="仿宋_GB2312" w:cs="宋体"/>
          <w:color w:val="auto"/>
          <w:sz w:val="24"/>
          <w:highlight w:val="none"/>
          <w:lang w:eastAsia="zh-CN"/>
        </w:rPr>
        <w:t>工业机器人</w:t>
      </w:r>
      <w:r>
        <w:rPr>
          <w:rFonts w:hint="eastAsia" w:ascii="仿宋_GB2312" w:hAnsi="仿宋" w:eastAsia="仿宋_GB2312" w:cs="宋体"/>
          <w:color w:val="auto"/>
          <w:sz w:val="24"/>
          <w:highlight w:val="none"/>
        </w:rPr>
        <w:t>技术专业学生综合运用所学知识进行实际问题解决的实验实训类课程。课程中提出某一具体问题，让学生利用所学知识和查询资料，通过亲自设计解决方案并加以实现的过程来体会今后工作中遇到问题的解决过程。</w:t>
      </w:r>
    </w:p>
    <w:p>
      <w:pPr>
        <w:spacing w:line="360" w:lineRule="auto"/>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ascii="仿宋_GB2312" w:hAnsi="仿宋" w:eastAsia="仿宋_GB2312"/>
          <w:color w:val="auto"/>
          <w:sz w:val="24"/>
          <w:highlight w:val="none"/>
        </w:rPr>
        <w:t>22</w:t>
      </w:r>
      <w:r>
        <w:rPr>
          <w:rFonts w:hint="eastAsia" w:ascii="仿宋_GB2312" w:hAnsi="仿宋" w:eastAsia="仿宋_GB2312"/>
          <w:color w:val="auto"/>
          <w:sz w:val="24"/>
          <w:highlight w:val="none"/>
        </w:rPr>
        <w:t>）顶岗实习（</w:t>
      </w:r>
      <w:r>
        <w:rPr>
          <w:rFonts w:hint="eastAsia" w:ascii="仿宋_GB2312" w:hAnsi="仿宋" w:eastAsia="仿宋_GB2312"/>
          <w:color w:val="auto"/>
          <w:sz w:val="24"/>
          <w:highlight w:val="none"/>
          <w:lang w:val="en-US" w:eastAsia="zh-CN"/>
        </w:rPr>
        <w:t>120155</w:t>
      </w:r>
      <w:r>
        <w:rPr>
          <w:rFonts w:hint="eastAsia" w:ascii="仿宋_GB2312" w:hAnsi="仿宋" w:eastAsia="仿宋_GB2312"/>
          <w:color w:val="auto"/>
          <w:sz w:val="24"/>
          <w:highlight w:val="none"/>
        </w:rPr>
        <w:t>）：7</w:t>
      </w:r>
      <w:r>
        <w:rPr>
          <w:rFonts w:ascii="仿宋_GB2312" w:hAnsi="仿宋" w:eastAsia="仿宋_GB2312"/>
          <w:color w:val="auto"/>
          <w:sz w:val="24"/>
          <w:highlight w:val="none"/>
        </w:rPr>
        <w:t>80</w:t>
      </w:r>
      <w:r>
        <w:rPr>
          <w:rFonts w:hint="eastAsia" w:ascii="仿宋_GB2312" w:hAnsi="仿宋" w:eastAsia="仿宋_GB2312"/>
          <w:color w:val="auto"/>
          <w:sz w:val="24"/>
          <w:highlight w:val="none"/>
        </w:rPr>
        <w:t>学时，26学分，考查课。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课程目标：培养学生综合运用所学的基础理论知识、专业知识和基本技能，提高分析问题和解决问题的能力。</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①了解岗位工作职责及相关岗位的工作有关内容，体会岗位工作的职责；②理解各工种之间相互配合的重要性及技术人员的综合、协调作用。体会团队合作与配合精神；③学习具体的操作技术方法，为所学专业应用方面积累实践经验，具有适应岗位要求的全面工作能力；④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教学要求：通过实际操作训练、分阶段实施等环节，要求学生达到高级工或技师水平。各岗位根据本岗位国家职业标准或企业实际岗位要求，明确各阶段顶岗实习要达到的技能要求和知识要求。</w:t>
      </w:r>
    </w:p>
    <w:bookmarkEnd w:id="2"/>
    <w:p>
      <w:pPr>
        <w:numPr>
          <w:ilvl w:val="0"/>
          <w:numId w:val="4"/>
        </w:numPr>
        <w:spacing w:line="360" w:lineRule="auto"/>
        <w:ind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专业选修课程（2</w:t>
      </w:r>
      <w:r>
        <w:rPr>
          <w:rFonts w:hint="default" w:ascii="仿宋_GB2312" w:hAnsi="仿宋" w:eastAsia="仿宋_GB2312"/>
          <w:b/>
          <w:color w:val="auto"/>
          <w:sz w:val="24"/>
          <w:highlight w:val="none"/>
        </w:rPr>
        <w:t>3</w:t>
      </w:r>
      <w:r>
        <w:rPr>
          <w:rFonts w:hint="eastAsia" w:ascii="仿宋_GB2312" w:hAnsi="仿宋" w:eastAsia="仿宋_GB2312"/>
          <w:b/>
          <w:color w:val="auto"/>
          <w:sz w:val="24"/>
          <w:highlight w:val="none"/>
        </w:rPr>
        <w:t>学分）</w:t>
      </w:r>
    </w:p>
    <w:p>
      <w:pPr>
        <w:spacing w:line="360" w:lineRule="auto"/>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w:t>
      </w:r>
      <w:r>
        <w:rPr>
          <w:rFonts w:hint="eastAsia" w:ascii="仿宋_GB2312" w:hAnsi="仿宋" w:eastAsia="仿宋_GB2312"/>
          <w:color w:val="auto"/>
          <w:sz w:val="24"/>
          <w:highlight w:val="none"/>
        </w:rPr>
        <w:t>）金工实训类（车加工技术、焊接技术）（</w:t>
      </w:r>
      <w:r>
        <w:rPr>
          <w:rFonts w:ascii="仿宋_GB2312" w:hAnsi="仿宋" w:eastAsia="仿宋_GB2312"/>
          <w:color w:val="auto"/>
          <w:sz w:val="24"/>
          <w:highlight w:val="none"/>
        </w:rPr>
        <w:t>092008，092013</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①</w:t>
      </w:r>
      <w:r>
        <w:rPr>
          <w:rFonts w:ascii="仿宋_GB2312" w:hAnsi="仿宋" w:eastAsia="仿宋_GB2312"/>
          <w:color w:val="auto"/>
          <w:sz w:val="24"/>
          <w:highlight w:val="none"/>
        </w:rPr>
        <w:t>车工</w:t>
      </w:r>
      <w:r>
        <w:rPr>
          <w:rFonts w:hint="eastAsia" w:ascii="仿宋_GB2312" w:hAnsi="仿宋" w:eastAsia="仿宋_GB2312"/>
          <w:color w:val="auto"/>
          <w:sz w:val="24"/>
          <w:highlight w:val="none"/>
        </w:rPr>
        <w:t>加工技术</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车工常用设备（CA6140A）和工具的基本常识；熟悉游标卡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图纸识读、工艺编制、测量、零件找正、外圆车削、内孔车削、切断、车削圆锥。</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掌握车工安全操作规程；正确操作CA6140A车床；正确对车床等工具进行日常养护；正确选用刀具类型，并刃磨合格；正确运用CA6140A车床、刀具及量具等工具完成零件外圆、内孔加工；正确运用CA6140A车床、刀具及量具等工具完成零件切断、端面加工；了解车削螺纹、滚花及卷弹簧等加工方法。</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②焊接加工技术</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课程目标：使学生了解焊接相关基础知识，掌握一定的操作技能。</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了解焊接基本原理、焊接方法分类、焊条分类、焊接方法及焊条焊丝的选用原则，掌握交流电焊机焊条电弧焊的简单操作。</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教学要求：通过课程面授、教师示范、学生实操、总结归纳等教学环节，要求学生了解和掌握相应内容：教学过程应具有专业性、直观性，以便于学生</w:t>
      </w:r>
      <w:r>
        <w:rPr>
          <w:rFonts w:hint="eastAsia" w:ascii="仿宋_GB2312" w:hAnsi="仿宋" w:eastAsia="仿宋_GB2312"/>
          <w:color w:val="auto"/>
          <w:sz w:val="24"/>
          <w:highlight w:val="none"/>
          <w:lang w:eastAsia="zh-CN"/>
        </w:rPr>
        <w:t>迅速地</w:t>
      </w:r>
      <w:r>
        <w:rPr>
          <w:rFonts w:hint="eastAsia" w:ascii="仿宋_GB2312" w:hAnsi="仿宋" w:eastAsia="仿宋_GB2312"/>
          <w:color w:val="auto"/>
          <w:sz w:val="24"/>
          <w:highlight w:val="none"/>
        </w:rPr>
        <w:t>掌握更专业的专业知识。</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2</w:t>
      </w:r>
      <w:r>
        <w:rPr>
          <w:rFonts w:hint="eastAsia" w:ascii="仿宋_GB2312" w:hAnsi="仿宋" w:eastAsia="仿宋_GB2312"/>
          <w:color w:val="auto"/>
          <w:sz w:val="24"/>
          <w:highlight w:val="none"/>
        </w:rPr>
        <w:t>）企业管理（</w:t>
      </w:r>
      <w:r>
        <w:rPr>
          <w:rFonts w:ascii="仿宋_GB2312" w:hAnsi="仿宋" w:eastAsia="仿宋_GB2312"/>
          <w:color w:val="auto"/>
          <w:sz w:val="24"/>
          <w:highlight w:val="none"/>
        </w:rPr>
        <w:t>093011</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课程目标：通过学习，学生掌握企业管理的基本原理、基本方法，获得企业管理的基本思想，增强企业管理意识，以适应社会经济生活的需要。</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pPr>
        <w:widowControl/>
        <w:spacing w:line="360" w:lineRule="auto"/>
        <w:ind w:firstLine="480" w:firstLineChars="200"/>
        <w:jc w:val="left"/>
        <w:rPr>
          <w:rFonts w:ascii="仿宋_GB2312" w:hAnsi="仿宋" w:eastAsia="仿宋_GB2312"/>
          <w:b/>
          <w:color w:val="auto"/>
          <w:sz w:val="24"/>
          <w:highlight w:val="none"/>
        </w:rPr>
      </w:pPr>
      <w:r>
        <w:rPr>
          <w:rFonts w:hint="eastAsia" w:ascii="仿宋_GB2312" w:hAnsi="微软雅黑" w:eastAsia="仿宋_GB2312" w:cs="宋体"/>
          <w:color w:val="auto"/>
          <w:kern w:val="0"/>
          <w:sz w:val="24"/>
          <w:highlight w:val="none"/>
        </w:rPr>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3</w:t>
      </w:r>
      <w:r>
        <w:rPr>
          <w:rFonts w:hint="eastAsia" w:ascii="仿宋_GB2312" w:hAnsi="仿宋" w:eastAsia="仿宋_GB2312"/>
          <w:color w:val="auto"/>
          <w:sz w:val="24"/>
          <w:highlight w:val="none"/>
        </w:rPr>
        <w:t>）单片机应用技术（</w:t>
      </w:r>
      <w:r>
        <w:rPr>
          <w:rFonts w:ascii="仿宋_GB2312" w:hAnsi="仿宋" w:eastAsia="仿宋_GB2312"/>
          <w:color w:val="auto"/>
          <w:sz w:val="24"/>
          <w:highlight w:val="none"/>
        </w:rPr>
        <w:t>011120</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内容：单片机的基本特点、内外系统结构、编程语言机场工序设计、中断与定时/计数器、串行通信接口、系统接口扩展、应用系统设计方法等。其中编程语言以C51为主，汇编语言为辅。此外，还将介绍2个当前具有国际先进水平的单片机仿真工具软件，并力争使学习者达到熟练应用的程度。</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pPr>
        <w:spacing w:line="360" w:lineRule="auto"/>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）数控车操作与编程（</w:t>
      </w:r>
      <w:r>
        <w:rPr>
          <w:rFonts w:ascii="仿宋_GB2312" w:hAnsi="仿宋" w:eastAsia="仿宋_GB2312"/>
          <w:color w:val="auto"/>
          <w:sz w:val="24"/>
          <w:highlight w:val="none"/>
        </w:rPr>
        <w:t>013109</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课程目标：</w:t>
      </w:r>
      <w:r>
        <w:rPr>
          <w:rFonts w:hint="eastAsia" w:ascii="仿宋_GB2312" w:hAnsi="仿宋" w:eastAsia="仿宋_GB2312"/>
          <w:color w:val="auto"/>
          <w:sz w:val="24"/>
          <w:highlight w:val="none"/>
        </w:rPr>
        <w:t>了解</w:t>
      </w:r>
      <w:r>
        <w:rPr>
          <w:rFonts w:hint="eastAsia" w:ascii="仿宋_GB2312" w:hAnsi="微软雅黑" w:eastAsia="仿宋_GB2312" w:cs="宋体"/>
          <w:color w:val="auto"/>
          <w:kern w:val="0"/>
          <w:sz w:val="24"/>
          <w:highlight w:val="none"/>
        </w:rPr>
        <w:t>数控编程及简单数控机床操作、二维和三维CAD/CAM软件应用、数控机床维修与保养、数控加工车间生产技术管理等工作，具有职业岗位（群）所需的基础知识。</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掌握机床基本结构，各部件的工作原理，可以进行日常维护、调试及保养工作</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掌握正确选用数控机床的能力；选择和使用数控加工常用刀具、夹具、量具的技能；分析与编制中等复杂零件的数控加工工艺规程的能力；数控工艺人员和操作员的基本综合素质和技能；质量和安全意识</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掌握的数控车床的操作能力（包括数控机床故障的处理能力）；掌握加工质量控制的能力（利用刀补及测量工具等控制加工质量的能力）。</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仿宋" w:eastAsia="仿宋_GB2312"/>
          <w:color w:val="auto"/>
          <w:sz w:val="24"/>
          <w:highlight w:val="none"/>
        </w:rPr>
        <w:t>教学要求</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5</w:t>
      </w:r>
      <w:r>
        <w:rPr>
          <w:rFonts w:hint="eastAsia" w:ascii="仿宋_GB2312" w:hAnsi="仿宋" w:eastAsia="仿宋_GB2312"/>
          <w:color w:val="auto"/>
          <w:sz w:val="24"/>
          <w:highlight w:val="none"/>
        </w:rPr>
        <w:t>）数控铣及加工中心操作与编程（</w:t>
      </w:r>
      <w:r>
        <w:rPr>
          <w:rFonts w:ascii="仿宋_GB2312" w:hAnsi="仿宋" w:eastAsia="仿宋_GB2312"/>
          <w:color w:val="auto"/>
          <w:sz w:val="24"/>
          <w:highlight w:val="none"/>
        </w:rPr>
        <w:t>013109</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课程目标：</w:t>
      </w:r>
      <w:r>
        <w:rPr>
          <w:rFonts w:ascii="仿宋_GB2312" w:hAnsi="微软雅黑" w:eastAsia="仿宋_GB2312" w:cs="宋体"/>
          <w:color w:val="auto"/>
          <w:kern w:val="0"/>
          <w:sz w:val="24"/>
          <w:highlight w:val="none"/>
        </w:rPr>
        <w:t>在数控车的基础上掌握数控铣的知识点及技能点，</w:t>
      </w:r>
      <w:r>
        <w:rPr>
          <w:rFonts w:hint="eastAsia" w:ascii="仿宋_GB2312" w:hAnsi="微软雅黑" w:eastAsia="仿宋_GB2312" w:cs="宋体"/>
          <w:color w:val="auto"/>
          <w:kern w:val="0"/>
          <w:sz w:val="24"/>
          <w:highlight w:val="none"/>
        </w:rPr>
        <w:t>掌握多轴加工的编程基础知识、多轴编程的后置处理、软件的应用、多轴加工工艺编制。</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课程内容：数控铣、</w:t>
      </w:r>
      <w:r>
        <w:rPr>
          <w:rFonts w:hint="eastAsia" w:ascii="仿宋_GB2312" w:hAnsi="微软雅黑" w:eastAsia="仿宋_GB2312" w:cs="宋体"/>
          <w:color w:val="auto"/>
          <w:kern w:val="0"/>
          <w:sz w:val="24"/>
          <w:highlight w:val="none"/>
        </w:rPr>
        <w:t>多轴加工机床特点、多轴加工工艺与基本操作、多轴加工仿真操作、四轴加工技术、五轴加工技术、五轴后置处理定制相关知识等</w:t>
      </w:r>
      <w:r>
        <w:rPr>
          <w:rFonts w:ascii="仿宋_GB2312" w:hAnsi="微软雅黑" w:eastAsia="仿宋_GB2312" w:cs="宋体"/>
          <w:color w:val="auto"/>
          <w:kern w:val="0"/>
          <w:sz w:val="24"/>
          <w:highlight w:val="none"/>
        </w:rPr>
        <w:t>。</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教学要求</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掌握</w:t>
      </w:r>
      <w:r>
        <w:rPr>
          <w:rFonts w:ascii="仿宋_GB2312" w:hAnsi="微软雅黑" w:eastAsia="仿宋_GB2312" w:cs="宋体"/>
          <w:color w:val="auto"/>
          <w:kern w:val="0"/>
          <w:sz w:val="24"/>
          <w:highlight w:val="none"/>
        </w:rPr>
        <w:t>数控铣、</w:t>
      </w:r>
      <w:r>
        <w:rPr>
          <w:rFonts w:hint="eastAsia" w:ascii="仿宋_GB2312" w:hAnsi="微软雅黑" w:eastAsia="仿宋_GB2312" w:cs="宋体"/>
          <w:color w:val="auto"/>
          <w:kern w:val="0"/>
          <w:sz w:val="24"/>
          <w:highlight w:val="none"/>
        </w:rPr>
        <w:t>多轴加工编程基础知识与技能，软件的应用等</w:t>
      </w:r>
      <w:r>
        <w:rPr>
          <w:rFonts w:ascii="仿宋_GB2312" w:hAnsi="微软雅黑" w:eastAsia="仿宋_GB2312" w:cs="宋体"/>
          <w:color w:val="auto"/>
          <w:kern w:val="0"/>
          <w:sz w:val="24"/>
          <w:highlight w:val="none"/>
        </w:rPr>
        <w:t>。</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6</w:t>
      </w:r>
      <w:r>
        <w:rPr>
          <w:rFonts w:hint="eastAsia" w:ascii="仿宋_GB2312" w:hAnsi="仿宋" w:eastAsia="仿宋_GB2312"/>
          <w:color w:val="auto"/>
          <w:sz w:val="24"/>
          <w:highlight w:val="none"/>
        </w:rPr>
        <w:t>）机器人离线编程（</w:t>
      </w:r>
      <w:r>
        <w:rPr>
          <w:rFonts w:ascii="仿宋_GB2312" w:hAnsi="仿宋" w:eastAsia="仿宋_GB2312"/>
          <w:color w:val="auto"/>
          <w:sz w:val="24"/>
          <w:highlight w:val="none"/>
        </w:rPr>
        <w:t>011105</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学习仿真软件、掌握机器人离线轨迹编程、仿真、工作站建设等方面的知识。</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7</w:t>
      </w:r>
      <w:r>
        <w:rPr>
          <w:rFonts w:hint="eastAsia" w:ascii="仿宋_GB2312" w:hAnsi="仿宋" w:eastAsia="仿宋_GB2312"/>
          <w:color w:val="auto"/>
          <w:sz w:val="24"/>
          <w:highlight w:val="none"/>
        </w:rPr>
        <w:t>）运动控制技术（</w:t>
      </w:r>
      <w:r>
        <w:rPr>
          <w:rFonts w:ascii="仿宋_GB2312" w:hAnsi="微软雅黑" w:eastAsia="仿宋_GB2312" w:cs="宋体"/>
          <w:kern w:val="0"/>
          <w:sz w:val="24"/>
        </w:rPr>
        <w:t>120026</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kern w:val="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8</w:t>
      </w:r>
      <w:r>
        <w:rPr>
          <w:rFonts w:hint="eastAsia" w:ascii="仿宋_GB2312" w:hAnsi="仿宋" w:eastAsia="仿宋_GB2312"/>
          <w:color w:val="auto"/>
          <w:sz w:val="24"/>
          <w:highlight w:val="none"/>
        </w:rPr>
        <w:t>）3D打印技术（</w:t>
      </w:r>
      <w:r>
        <w:rPr>
          <w:rFonts w:ascii="仿宋_GB2312" w:hAnsi="仿宋" w:eastAsia="仿宋_GB2312"/>
          <w:color w:val="auto"/>
          <w:sz w:val="24"/>
          <w:highlight w:val="none"/>
        </w:rPr>
        <w:t>093021</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2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课程目标：能够分析产品结构及绘制产品相关零件图</w:t>
      </w: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rPr>
        <w:t xml:space="preserve">能基于产品特征对结构部件进行建模。能够对E3打印机进行操作。 </w:t>
      </w:r>
    </w:p>
    <w:p>
      <w:pPr>
        <w:spacing w:line="360" w:lineRule="auto"/>
        <w:ind w:firstLine="42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FDM原理、打印材料；CAD 软件简介，草图绘制、拉伸、放样、扫描等特征建立，曲面与实体混合建模；打印数据处理、打印机进退料、调平、打印头堵料处理等操作。</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教学要求：利用视听媒体，将抽象的教学内容，采用图片、录像、动画等方式</w:t>
      </w:r>
      <w:r>
        <w:rPr>
          <w:rFonts w:hint="eastAsia" w:ascii="仿宋_GB2312" w:hAnsi="仿宋" w:eastAsia="仿宋_GB2312"/>
          <w:color w:val="auto"/>
          <w:sz w:val="24"/>
          <w:highlight w:val="none"/>
          <w:lang w:eastAsia="zh-CN"/>
        </w:rPr>
        <w:t>形象地演示</w:t>
      </w:r>
      <w:r>
        <w:rPr>
          <w:rFonts w:hint="eastAsia" w:ascii="仿宋_GB2312" w:hAnsi="仿宋" w:eastAsia="仿宋_GB2312"/>
          <w:color w:val="auto"/>
          <w:sz w:val="24"/>
          <w:highlight w:val="none"/>
        </w:rPr>
        <w:t>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pPr>
        <w:spacing w:line="360" w:lineRule="auto"/>
        <w:ind w:left="0" w:leftChars="0" w:firstLine="0" w:firstLineChars="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9</w:t>
      </w:r>
      <w:r>
        <w:rPr>
          <w:rFonts w:hint="eastAsia" w:ascii="仿宋_GB2312" w:hAnsi="仿宋" w:eastAsia="仿宋_GB2312"/>
          <w:color w:val="auto"/>
          <w:sz w:val="24"/>
          <w:highlight w:val="none"/>
        </w:rPr>
        <w:t>）CAXA3D实体设计或Solidworks（</w:t>
      </w:r>
      <w:r>
        <w:rPr>
          <w:rFonts w:ascii="仿宋_GB2312" w:hAnsi="仿宋" w:eastAsia="仿宋_GB2312"/>
          <w:color w:val="auto"/>
          <w:sz w:val="24"/>
          <w:highlight w:val="none"/>
        </w:rPr>
        <w:t>013106</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①CAXA3D实体设计</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了解本软件实体设计的特点，熟悉CAXA实体设计的设计过程，掌握其智能图素，零件设计，零件定位，钣金件设计，曲面设计以及颜色、纹理、表面光泽的应用等。</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教学要求：本课程工程建模软件，并且是以机械行业为主的三维设计软件，因此适合在机房中进行教学，为了能提高学生对本课程的学习兴趣，结合实体案例使学生逐步掌握各种工具的功能和使用方法。</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②Solidworks</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了解本软件实体设计的特点，熟悉Solidworks实体设计的设计过程，掌握其智能图素，零件设计，零件定位，钣金件设计，曲面设计以及颜色、纹理、表面光泽的应用等。</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教学要求：本课程工程建模软件，并且是以机械行业为主的三维设计软件，因此适合在机房中进行教学，为了能提高学生对本课程的学习兴趣，结合实体案例使学生逐步掌握各种工具的功能和使用方法。</w:t>
      </w:r>
    </w:p>
    <w:p>
      <w:pPr>
        <w:widowControl/>
        <w:spacing w:line="360" w:lineRule="auto"/>
        <w:ind w:left="0" w:leftChars="0" w:firstLine="0" w:firstLineChars="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w:t>
      </w:r>
      <w:r>
        <w:rPr>
          <w:rFonts w:hint="default" w:ascii="仿宋_GB2312" w:hAnsi="仿宋" w:eastAsia="仿宋_GB2312"/>
          <w:color w:val="auto"/>
          <w:sz w:val="24"/>
          <w:highlight w:val="none"/>
          <w:lang w:eastAsia="zh-CN"/>
        </w:rPr>
        <w:t>0</w:t>
      </w:r>
      <w:r>
        <w:rPr>
          <w:rFonts w:hint="eastAsia" w:ascii="仿宋_GB2312" w:hAnsi="仿宋" w:eastAsia="仿宋_GB2312"/>
          <w:color w:val="auto"/>
          <w:sz w:val="24"/>
          <w:highlight w:val="none"/>
        </w:rPr>
        <w:t>）工业网络与组态技术（</w:t>
      </w:r>
      <w:r>
        <w:rPr>
          <w:rFonts w:hint="default" w:ascii="仿宋_GB2312" w:hAnsi="仿宋" w:eastAsia="仿宋_GB2312"/>
          <w:color w:val="auto"/>
          <w:sz w:val="24"/>
          <w:highlight w:val="none"/>
        </w:rPr>
        <w:t>120009</w:t>
      </w:r>
      <w:r>
        <w:rPr>
          <w:rFonts w:hint="eastAsia" w:ascii="仿宋_GB2312" w:hAnsi="仿宋" w:eastAsia="仿宋_GB2312"/>
          <w:color w:val="auto"/>
          <w:sz w:val="24"/>
          <w:highlight w:val="none"/>
        </w:rPr>
        <w:t>）：</w:t>
      </w:r>
      <w:r>
        <w:rPr>
          <w:rFonts w:hint="default" w:ascii="仿宋_GB2312" w:hAnsi="仿宋" w:eastAsia="仿宋_GB2312"/>
          <w:color w:val="auto"/>
          <w:sz w:val="24"/>
          <w:highlight w:val="none"/>
        </w:rPr>
        <w:t>54</w:t>
      </w:r>
      <w:r>
        <w:rPr>
          <w:rFonts w:hint="eastAsia" w:ascii="仿宋_GB2312" w:hAnsi="仿宋" w:eastAsia="仿宋_GB2312"/>
          <w:color w:val="auto"/>
          <w:sz w:val="24"/>
          <w:highlight w:val="none"/>
        </w:rPr>
        <w:t>学时，</w:t>
      </w:r>
      <w:r>
        <w:rPr>
          <w:rFonts w:hint="default" w:ascii="仿宋_GB2312" w:hAnsi="仿宋" w:eastAsia="仿宋_GB2312"/>
          <w:color w:val="auto"/>
          <w:sz w:val="24"/>
          <w:highlight w:val="none"/>
        </w:rPr>
        <w:t>3</w:t>
      </w:r>
      <w:r>
        <w:rPr>
          <w:rFonts w:hint="eastAsia" w:ascii="仿宋_GB2312" w:hAnsi="仿宋" w:eastAsia="仿宋_GB2312"/>
          <w:color w:val="auto"/>
          <w:sz w:val="24"/>
          <w:highlight w:val="none"/>
        </w:rPr>
        <w:t>学分，考试课。</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课程目标：使学生熟识工业现场总线和组态软件的使用，掌握简单工业控制系统的组网和界面显示技能。具备工业网络和组态软件的使用、维护能力。</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主要内容：工业网络基本知识，各类现场总线、工业以太网等基本知识，组态软件的基本知识、系统构成，组态软件的安装、使用、配置和案例开发等。</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教学要求：学生能够对工业网络的搭建有基本知识框架，对组态软件的工作原理、方法和使用有熟练的掌握。学习这门课程后，学生能对简单工业控制系统的组网和界面显示方法有熟练的掌握。</w:t>
      </w: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八、实施保障</w:t>
      </w: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（一）师资队伍</w:t>
      </w:r>
    </w:p>
    <w:p>
      <w:pPr>
        <w:spacing w:line="360" w:lineRule="auto"/>
        <w:ind w:left="-23" w:firstLine="480" w:firstLineChars="200"/>
        <w:rPr>
          <w:rFonts w:hint="eastAsia" w:ascii="仿宋_GB2312" w:hAnsi="仿宋" w:eastAsia="仿宋_GB2312"/>
          <w:color w:val="auto"/>
          <w:sz w:val="24"/>
        </w:rPr>
      </w:pPr>
      <w:r>
        <w:rPr>
          <w:rFonts w:hint="eastAsia" w:ascii="仿宋_GB2312" w:hAnsi="仿宋" w:eastAsia="仿宋_GB2312"/>
          <w:color w:val="auto"/>
          <w:sz w:val="24"/>
        </w:rPr>
        <w:t>1.队伍结构</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智能制造装备技术专业团队现有教师38人。其中专任教师32人、兼职教师3人、外聘1人;双师素质教师31人，占比82% 。团队教师中有高级工程师兼中国汽车工业协会</w:t>
      </w:r>
      <w:r>
        <w:rPr>
          <w:rFonts w:ascii="仿宋_GB2312" w:hAnsi="仿宋" w:eastAsia="仿宋_GB2312"/>
          <w:color w:val="auto"/>
          <w:sz w:val="24"/>
        </w:rPr>
        <w:t>ISO9000</w:t>
      </w:r>
      <w:r>
        <w:rPr>
          <w:rFonts w:hint="eastAsia" w:ascii="仿宋_GB2312" w:hAnsi="仿宋" w:eastAsia="仿宋_GB2312"/>
          <w:color w:val="auto"/>
          <w:sz w:val="24"/>
        </w:rPr>
        <w:t>内部审核员及中国机械工程师学会会员</w:t>
      </w:r>
      <w:r>
        <w:rPr>
          <w:rFonts w:ascii="仿宋_GB2312" w:hAnsi="仿宋" w:eastAsia="仿宋_GB2312"/>
          <w:color w:val="auto"/>
          <w:sz w:val="24"/>
        </w:rPr>
        <w:t>1</w:t>
      </w:r>
      <w:r>
        <w:rPr>
          <w:rFonts w:hint="eastAsia" w:ascii="仿宋_GB2312" w:hAnsi="仿宋" w:eastAsia="仿宋_GB2312"/>
          <w:color w:val="auto"/>
          <w:sz w:val="24"/>
        </w:rPr>
        <w:t>名，中国职业技术学会装备委员会理事</w:t>
      </w:r>
      <w:r>
        <w:rPr>
          <w:rFonts w:ascii="仿宋_GB2312" w:hAnsi="仿宋" w:eastAsia="仿宋_GB2312"/>
          <w:color w:val="auto"/>
          <w:sz w:val="24"/>
        </w:rPr>
        <w:t>1</w:t>
      </w:r>
      <w:r>
        <w:rPr>
          <w:rFonts w:hint="eastAsia" w:ascii="仿宋_GB2312" w:hAnsi="仿宋" w:eastAsia="仿宋_GB2312"/>
          <w:color w:val="auto"/>
          <w:sz w:val="24"/>
        </w:rPr>
        <w:t>名，德国数控加工技术进修教师</w:t>
      </w:r>
      <w:r>
        <w:rPr>
          <w:rFonts w:ascii="仿宋_GB2312" w:hAnsi="仿宋" w:eastAsia="仿宋_GB2312"/>
          <w:color w:val="auto"/>
          <w:sz w:val="24"/>
        </w:rPr>
        <w:t>1</w:t>
      </w:r>
      <w:r>
        <w:rPr>
          <w:rFonts w:hint="eastAsia" w:ascii="仿宋_GB2312" w:hAnsi="仿宋" w:eastAsia="仿宋_GB2312"/>
          <w:color w:val="auto"/>
          <w:sz w:val="24"/>
        </w:rPr>
        <w:t>名，德国赛德尔基金会组织的机制专业工长</w:t>
      </w:r>
      <w:r>
        <w:rPr>
          <w:rFonts w:ascii="仿宋_GB2312" w:hAnsi="仿宋" w:eastAsia="仿宋_GB2312"/>
          <w:color w:val="auto"/>
          <w:sz w:val="24"/>
        </w:rPr>
        <w:t>(</w:t>
      </w:r>
      <w:r>
        <w:rPr>
          <w:rFonts w:hint="eastAsia" w:ascii="仿宋_GB2312" w:hAnsi="仿宋" w:eastAsia="仿宋_GB2312"/>
          <w:color w:val="auto"/>
          <w:sz w:val="24"/>
        </w:rPr>
        <w:t>技师</w:t>
      </w:r>
      <w:r>
        <w:rPr>
          <w:rFonts w:ascii="仿宋_GB2312" w:hAnsi="仿宋" w:eastAsia="仿宋_GB2312"/>
          <w:color w:val="auto"/>
          <w:sz w:val="24"/>
        </w:rPr>
        <w:t>)</w:t>
      </w:r>
      <w:r>
        <w:rPr>
          <w:rFonts w:hint="eastAsia" w:ascii="仿宋_GB2312" w:hAnsi="仿宋" w:eastAsia="仿宋_GB2312"/>
          <w:color w:val="auto"/>
          <w:sz w:val="24"/>
        </w:rPr>
        <w:t>班培训学员</w:t>
      </w:r>
      <w:r>
        <w:rPr>
          <w:rFonts w:ascii="仿宋_GB2312" w:hAnsi="仿宋" w:eastAsia="仿宋_GB2312"/>
          <w:color w:val="auto"/>
          <w:sz w:val="24"/>
        </w:rPr>
        <w:t>1</w:t>
      </w:r>
      <w:r>
        <w:rPr>
          <w:rFonts w:hint="eastAsia" w:ascii="仿宋_GB2312" w:hAnsi="仿宋" w:eastAsia="仿宋_GB2312"/>
          <w:color w:val="auto"/>
          <w:sz w:val="24"/>
        </w:rPr>
        <w:t>名，中高级技能鉴定考评员</w:t>
      </w:r>
      <w:r>
        <w:rPr>
          <w:rFonts w:ascii="仿宋_GB2312" w:hAnsi="仿宋" w:eastAsia="仿宋_GB2312"/>
          <w:color w:val="auto"/>
          <w:sz w:val="24"/>
        </w:rPr>
        <w:t>6</w:t>
      </w:r>
      <w:r>
        <w:rPr>
          <w:rFonts w:hint="eastAsia" w:ascii="仿宋_GB2312" w:hAnsi="仿宋" w:eastAsia="仿宋_GB2312"/>
          <w:color w:val="auto"/>
          <w:sz w:val="24"/>
        </w:rPr>
        <w:t>人，市级教学能手</w:t>
      </w:r>
      <w:r>
        <w:rPr>
          <w:rFonts w:ascii="仿宋_GB2312" w:hAnsi="仿宋" w:eastAsia="仿宋_GB2312"/>
          <w:color w:val="auto"/>
          <w:sz w:val="24"/>
        </w:rPr>
        <w:t>3</w:t>
      </w:r>
      <w:r>
        <w:rPr>
          <w:rFonts w:hint="eastAsia" w:ascii="仿宋_GB2312" w:hAnsi="仿宋" w:eastAsia="仿宋_GB2312"/>
          <w:color w:val="auto"/>
          <w:sz w:val="24"/>
        </w:rPr>
        <w:t>名，</w:t>
      </w:r>
      <w:r>
        <w:rPr>
          <w:rFonts w:hint="eastAsia" w:ascii="仿宋_GB2312" w:hAnsi="仿宋" w:eastAsia="仿宋_GB2312"/>
          <w:color w:val="auto"/>
          <w:sz w:val="24"/>
          <w:lang w:val="en-US" w:eastAsia="zh-CN"/>
        </w:rPr>
        <w:t>内蒙古自治区“五一”劳动奖章获得者2</w:t>
      </w:r>
      <w:r>
        <w:rPr>
          <w:rFonts w:hint="eastAsia" w:ascii="仿宋_GB2312" w:hAnsi="仿宋" w:eastAsia="仿宋_GB2312"/>
          <w:color w:val="auto"/>
          <w:sz w:val="24"/>
        </w:rPr>
        <w:t>名，全区教师教学能力大赛中职实操组比赛中三等奖获得者</w:t>
      </w:r>
      <w:r>
        <w:rPr>
          <w:rFonts w:ascii="仿宋_GB2312" w:hAnsi="仿宋" w:eastAsia="仿宋_GB2312"/>
          <w:color w:val="auto"/>
          <w:sz w:val="24"/>
        </w:rPr>
        <w:t>1</w:t>
      </w:r>
      <w:r>
        <w:rPr>
          <w:rFonts w:hint="eastAsia" w:ascii="仿宋_GB2312" w:hAnsi="仿宋" w:eastAsia="仿宋_GB2312"/>
          <w:color w:val="auto"/>
          <w:sz w:val="24"/>
        </w:rPr>
        <w:t>名，专业教师都有较长的企业工作经历，参加过教育部及国家重点院校举办的职业教育专业教师培训班的教师有多名，大部分教师具有较高的理论和技能教学水平。</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为加强专兼职教师队伍的建设力度，鼓励专业教师积极参加企业技术攻关项目，现已创建校企合作技术创新工作室，目前计划与企业共建“内蒙古自治区企业研究开发中心”，聘请具有企业经验的一线技术人员、操作人员担任本专业的理论教学和实训指导；加大师资培训的力度，利用学术会议、进修、观摩、企业实践等方式为教师提供更多学习机会，不断提高教师自身能力、更好完成教学任务。</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2、企业兼职教师</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本专业聘请具有企业经验的一线技术人员、操作人员（魏春晓、衣志强、孙海旋、姚一清、刘洋、宁文超）担任本专业的理论教学和实训指导；利用学术讲座、理实一体课程、企业实践等方式为学生提供更多学习机会，不断提高企业兼职教师的教学课时，更好完成教学任务。</w:t>
      </w: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（二）教学设施</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1.校内实验室、实训基地的建设</w:t>
      </w:r>
    </w:p>
    <w:p>
      <w:pPr>
        <w:spacing w:line="360" w:lineRule="auto"/>
        <w:ind w:firstLine="480" w:firstLineChars="200"/>
        <w:rPr>
          <w:rFonts w:hint="eastAsia" w:ascii="仿宋_GB2312" w:hAnsi="仿宋" w:eastAsia="仿宋_GB2312"/>
          <w:color w:val="auto"/>
          <w:sz w:val="24"/>
          <w:lang w:val="en-US" w:eastAsia="zh-CN"/>
        </w:rPr>
      </w:pPr>
      <w:r>
        <w:rPr>
          <w:rFonts w:hint="eastAsia" w:ascii="仿宋_GB2312" w:hAnsi="仿宋" w:eastAsia="仿宋_GB2312"/>
          <w:color w:val="auto"/>
          <w:sz w:val="24"/>
        </w:rPr>
        <w:t>本专业校内实验实训设施经过几年的积累和完善,已经达到了相应课程的实验教学要求。现拥有中央职业教育数控实训中心及电气自动化实训中心，新建了机械设计实训室及机器人</w:t>
      </w:r>
      <w:r>
        <w:rPr>
          <w:rFonts w:hint="eastAsia" w:ascii="仿宋_GB2312" w:hAnsi="仿宋" w:eastAsia="仿宋_GB2312"/>
          <w:color w:val="auto"/>
          <w:sz w:val="24"/>
          <w:lang w:val="en-US" w:eastAsia="zh-CN"/>
        </w:rPr>
        <w:t>等</w:t>
      </w:r>
      <w:r>
        <w:rPr>
          <w:rFonts w:hint="eastAsia" w:ascii="仿宋_GB2312" w:hAnsi="仿宋" w:eastAsia="仿宋_GB2312"/>
          <w:color w:val="auto"/>
          <w:sz w:val="24"/>
        </w:rPr>
        <w:t>实训基地</w:t>
      </w:r>
      <w:r>
        <w:rPr>
          <w:rFonts w:hint="eastAsia" w:ascii="仿宋_GB2312" w:hAnsi="仿宋" w:eastAsia="仿宋_GB2312"/>
          <w:color w:val="auto"/>
          <w:sz w:val="24"/>
          <w:lang w:val="en-US" w:eastAsia="zh-CN"/>
        </w:rPr>
        <w:t>和实训实验室</w:t>
      </w:r>
      <w:r>
        <w:rPr>
          <w:rFonts w:hint="eastAsia" w:ascii="仿宋_GB2312" w:hAnsi="仿宋" w:eastAsia="仿宋_GB2312"/>
          <w:color w:val="auto"/>
          <w:sz w:val="24"/>
        </w:rPr>
        <w:t>，使</w:t>
      </w:r>
      <w:r>
        <w:rPr>
          <w:rFonts w:hint="eastAsia" w:ascii="仿宋_GB2312" w:hAnsi="仿宋" w:eastAsia="仿宋_GB2312"/>
          <w:color w:val="auto"/>
          <w:sz w:val="24"/>
          <w:lang w:val="en-US" w:eastAsia="zh-CN"/>
        </w:rPr>
        <w:t>智能制造装备技术</w:t>
      </w:r>
      <w:r>
        <w:rPr>
          <w:rFonts w:hint="eastAsia" w:ascii="仿宋_GB2312" w:hAnsi="仿宋" w:eastAsia="仿宋_GB2312"/>
          <w:color w:val="auto"/>
          <w:sz w:val="24"/>
        </w:rPr>
        <w:t>专业实训基地达到自治区骨干专业基地水平，在满足教学的同时，增强对社会的服务功能及校企合作功能。目前本专业实训基地已具有一定的规模。</w:t>
      </w:r>
      <w:r>
        <w:rPr>
          <w:rFonts w:hint="eastAsia" w:ascii="仿宋_GB2312" w:hAnsi="仿宋" w:eastAsia="仿宋_GB2312"/>
          <w:color w:val="auto"/>
          <w:sz w:val="24"/>
          <w:lang w:val="en-US" w:eastAsia="zh-CN"/>
        </w:rPr>
        <w:t>已建成的专业相关实验实训室：</w:t>
      </w:r>
    </w:p>
    <w:tbl>
      <w:tblPr>
        <w:tblStyle w:val="7"/>
        <w:tblpPr w:leftFromText="180" w:rightFromText="180" w:vertAnchor="text" w:horzAnchor="page" w:tblpX="2252" w:tblpY="2296"/>
        <w:tblOverlap w:val="never"/>
        <w:tblW w:w="73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
        <w:gridCol w:w="2856"/>
        <w:gridCol w:w="620"/>
        <w:gridCol w:w="1231"/>
        <w:gridCol w:w="2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4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实验、实训室名称</w:t>
            </w:r>
          </w:p>
        </w:tc>
        <w:tc>
          <w:tcPr>
            <w:tcW w:w="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面积(m2)</w:t>
            </w:r>
          </w:p>
        </w:tc>
        <w:tc>
          <w:tcPr>
            <w:tcW w:w="12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实验室性质（教学、科研、备赛等）</w:t>
            </w:r>
          </w:p>
        </w:tc>
        <w:tc>
          <w:tcPr>
            <w:tcW w:w="22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数控车间</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618</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智能制造生产线实训区</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工业机器人实训区</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低压电工实训室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电力拖动实训室3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PLC实训室1</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PLC实训室2</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PLC实训室3</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电力拖动实训室1</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电力拖动实训室2</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电气综合实训区</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供配电实训区</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机械装调VR实训室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单片机实训室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机电一体化设备装调实训室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备赛</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驱动技术实训室1</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16</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驱动技术实训室2</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pPr>
              <w:keepNext w:val="0"/>
              <w:keepLines w:val="0"/>
              <w:widowControl/>
              <w:suppressLineNumbers w:val="0"/>
              <w:spacing w:before="0" w:beforeAutospacing="0" w:after="0" w:afterAutospacing="0"/>
              <w:ind w:left="0" w:right="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传感与检测技术实训室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18</w:t>
            </w:r>
          </w:p>
        </w:tc>
        <w:tc>
          <w:tcPr>
            <w:tcW w:w="28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液压与气动技术实训室</w:t>
            </w:r>
          </w:p>
        </w:tc>
        <w:tc>
          <w:tcPr>
            <w:tcW w:w="6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23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w:t>
            </w:r>
          </w:p>
        </w:tc>
        <w:tc>
          <w:tcPr>
            <w:tcW w:w="22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bl>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eastAsia" w:ascii="仿宋_GB2312" w:hAnsi="仿宋" w:eastAsia="仿宋_GB2312"/>
          <w:color w:val="auto"/>
          <w:sz w:val="24"/>
          <w:lang w:val="en-US" w:eastAsia="zh-CN"/>
        </w:rPr>
      </w:pPr>
    </w:p>
    <w:p>
      <w:pPr>
        <w:spacing w:line="360" w:lineRule="auto"/>
        <w:ind w:firstLine="480" w:firstLineChars="200"/>
        <w:rPr>
          <w:rFonts w:hint="default" w:ascii="仿宋_GB2312" w:hAnsi="仿宋" w:eastAsia="仿宋_GB2312"/>
          <w:color w:val="auto"/>
          <w:sz w:val="24"/>
          <w:lang w:val="en-US" w:eastAsia="zh-CN"/>
        </w:rPr>
      </w:pPr>
    </w:p>
    <w:p>
      <w:pPr>
        <w:spacing w:line="360" w:lineRule="auto"/>
        <w:ind w:firstLine="2640" w:firstLineChars="1100"/>
        <w:rPr>
          <w:rFonts w:hint="eastAsia" w:ascii="仿宋_GB2312" w:hAnsi="仿宋" w:eastAsia="仿宋_GB2312"/>
          <w:color w:val="auto"/>
          <w:sz w:val="24"/>
        </w:rPr>
      </w:pPr>
      <w:r>
        <w:rPr>
          <w:rFonts w:hint="eastAsia" w:ascii="仿宋_GB2312" w:hAnsi="仿宋" w:eastAsia="仿宋_GB2312"/>
          <w:color w:val="auto"/>
          <w:sz w:val="24"/>
        </w:rPr>
        <w:t>校内实验实训基本配置</w:t>
      </w:r>
    </w:p>
    <w:tbl>
      <w:tblPr>
        <w:tblStyle w:val="7"/>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3549"/>
        <w:gridCol w:w="1276"/>
        <w:gridCol w:w="4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default" w:ascii="黑体" w:hAnsi="黑体" w:eastAsia="黑体"/>
                <w:color w:val="auto"/>
                <w:szCs w:val="21"/>
              </w:rPr>
            </w:pPr>
            <w:r>
              <w:rPr>
                <w:rFonts w:hint="eastAsia" w:ascii="黑体" w:hAnsi="黑体" w:eastAsia="黑体"/>
                <w:color w:val="auto"/>
                <w:szCs w:val="21"/>
              </w:rPr>
              <w:t>序号</w:t>
            </w:r>
          </w:p>
        </w:tc>
        <w:tc>
          <w:tcPr>
            <w:tcW w:w="3549"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olor w:val="auto"/>
                <w:szCs w:val="21"/>
              </w:rPr>
            </w:pPr>
            <w:r>
              <w:rPr>
                <w:rFonts w:hint="eastAsia" w:ascii="黑体" w:hAnsi="黑体" w:eastAsia="黑体"/>
                <w:color w:val="auto"/>
                <w:szCs w:val="21"/>
              </w:rPr>
              <w:t>主要设备名称</w:t>
            </w:r>
          </w:p>
        </w:tc>
        <w:tc>
          <w:tcPr>
            <w:tcW w:w="1276"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olor w:val="auto"/>
                <w:szCs w:val="21"/>
              </w:rPr>
            </w:pPr>
            <w:r>
              <w:rPr>
                <w:rFonts w:hint="eastAsia" w:ascii="黑体" w:hAnsi="黑体" w:eastAsia="黑体"/>
                <w:color w:val="auto"/>
                <w:szCs w:val="21"/>
              </w:rPr>
              <w:t>台（套）数</w:t>
            </w:r>
          </w:p>
        </w:tc>
        <w:tc>
          <w:tcPr>
            <w:tcW w:w="4135" w:type="dxa"/>
            <w:noWrap w:val="0"/>
            <w:vAlign w:val="center"/>
          </w:tcPr>
          <w:p>
            <w:pPr>
              <w:keepNext w:val="0"/>
              <w:keepLines w:val="0"/>
              <w:suppressLineNumbers w:val="0"/>
              <w:spacing w:before="0" w:beforeAutospacing="0" w:after="0" w:afterAutospacing="0" w:line="360" w:lineRule="auto"/>
              <w:ind w:left="0" w:right="0"/>
              <w:jc w:val="center"/>
              <w:rPr>
                <w:rFonts w:hint="default" w:ascii="黑体" w:hAnsi="黑体" w:eastAsia="黑体"/>
                <w:color w:val="auto"/>
                <w:szCs w:val="21"/>
              </w:rPr>
            </w:pPr>
            <w:r>
              <w:rPr>
                <w:rFonts w:hint="eastAsia" w:ascii="黑体" w:hAnsi="黑体" w:eastAsia="黑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eastAsia" w:ascii="楷体" w:hAnsi="楷体" w:eastAsia="楷体"/>
                <w:color w:val="auto"/>
                <w:szCs w:val="21"/>
              </w:rPr>
              <w:t>1</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default" w:ascii="楷体" w:hAnsi="楷体" w:eastAsia="楷体"/>
                <w:color w:val="auto"/>
                <w:szCs w:val="21"/>
              </w:rPr>
            </w:pPr>
            <w:r>
              <w:rPr>
                <w:rFonts w:hint="eastAsia" w:ascii="楷体" w:hAnsi="楷体" w:eastAsia="楷体"/>
                <w:color w:val="auto"/>
                <w:szCs w:val="21"/>
              </w:rPr>
              <w:t>数控加工设备（五轴加工中心、</w:t>
            </w:r>
          </w:p>
          <w:p>
            <w:pPr>
              <w:keepNext w:val="0"/>
              <w:keepLines w:val="0"/>
              <w:suppressLineNumbers w:val="0"/>
              <w:spacing w:before="0" w:beforeAutospacing="0" w:after="0" w:afterAutospacing="0"/>
              <w:ind w:left="0" w:right="0"/>
              <w:jc w:val="left"/>
              <w:rPr>
                <w:rFonts w:hint="default" w:ascii="楷体" w:hAnsi="楷体" w:eastAsia="楷体"/>
                <w:color w:val="auto"/>
              </w:rPr>
            </w:pPr>
            <w:r>
              <w:rPr>
                <w:rFonts w:hint="eastAsia" w:ascii="楷体" w:hAnsi="楷体" w:eastAsia="楷体"/>
                <w:color w:val="auto"/>
                <w:szCs w:val="21"/>
              </w:rPr>
              <w:t>数控车床、数控铣床）</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 w:hAnsi="楷体" w:eastAsia="楷体"/>
                <w:color w:val="auto"/>
                <w:szCs w:val="21"/>
              </w:rPr>
            </w:pPr>
            <w:r>
              <w:rPr>
                <w:rFonts w:hint="eastAsia" w:ascii="楷体" w:hAnsi="楷体" w:eastAsia="楷体"/>
                <w:color w:val="auto"/>
                <w:szCs w:val="21"/>
              </w:rPr>
              <w:t>50</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default" w:ascii="楷体" w:hAnsi="楷体" w:eastAsia="楷体"/>
                <w:color w:val="auto"/>
                <w:szCs w:val="21"/>
              </w:rPr>
            </w:pPr>
            <w:r>
              <w:rPr>
                <w:rFonts w:hint="eastAsia" w:ascii="楷体" w:hAnsi="楷体" w:eastAsia="楷体"/>
                <w:color w:val="auto"/>
                <w:szCs w:val="21"/>
              </w:rPr>
              <w:t>车、铣、刨、磨、剪板、折弯等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eastAsia" w:ascii="楷体" w:hAnsi="楷体" w:eastAsia="楷体"/>
                <w:color w:val="auto"/>
                <w:szCs w:val="21"/>
              </w:rPr>
              <w:t>2</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eastAsia" w:ascii="楷体" w:hAnsi="楷体" w:eastAsia="楷体"/>
                <w:color w:val="auto"/>
                <w:szCs w:val="21"/>
                <w:lang w:val="en-US" w:eastAsia="zh-CN"/>
              </w:rPr>
            </w:pPr>
            <w:r>
              <w:rPr>
                <w:rFonts w:hint="eastAsia" w:ascii="楷体" w:hAnsi="楷体" w:eastAsia="楷体"/>
                <w:color w:val="auto"/>
                <w:szCs w:val="21"/>
              </w:rPr>
              <w:t>PLC</w:t>
            </w:r>
            <w:r>
              <w:rPr>
                <w:rFonts w:hint="eastAsia" w:ascii="楷体" w:hAnsi="楷体" w:eastAsia="楷体"/>
                <w:color w:val="auto"/>
                <w:szCs w:val="21"/>
                <w:lang w:val="en-US" w:eastAsia="zh-CN"/>
              </w:rPr>
              <w:t>实训台</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楷体" w:hAnsi="楷体" w:eastAsia="楷体"/>
                <w:color w:val="auto"/>
                <w:szCs w:val="21"/>
                <w:lang w:val="en-US" w:eastAsia="zh-CN"/>
              </w:rPr>
            </w:pPr>
            <w:r>
              <w:rPr>
                <w:rFonts w:hint="eastAsia" w:ascii="楷体" w:hAnsi="楷体" w:eastAsia="楷体"/>
                <w:color w:val="auto"/>
                <w:szCs w:val="21"/>
                <w:lang w:val="en-US" w:eastAsia="zh-CN"/>
              </w:rPr>
              <w:t>30</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eastAsia" w:ascii="楷体" w:hAnsi="楷体" w:eastAsia="楷体"/>
                <w:color w:val="auto"/>
                <w:szCs w:val="21"/>
                <w:lang w:eastAsia="zh-CN"/>
              </w:rPr>
            </w:pPr>
            <w:r>
              <w:rPr>
                <w:rFonts w:hint="eastAsia" w:ascii="楷体" w:hAnsi="楷体" w:eastAsia="楷体"/>
                <w:color w:val="auto"/>
                <w:szCs w:val="21"/>
                <w:lang w:val="en-US" w:eastAsia="zh-CN"/>
              </w:rPr>
              <w:t>亚龙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eastAsia" w:ascii="楷体" w:hAnsi="楷体" w:eastAsia="楷体"/>
                <w:color w:val="auto"/>
                <w:szCs w:val="21"/>
              </w:rPr>
              <w:t>3</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default" w:ascii="楷体" w:hAnsi="楷体" w:eastAsia="楷体"/>
                <w:color w:val="auto"/>
                <w:szCs w:val="21"/>
              </w:rPr>
            </w:pPr>
            <w:r>
              <w:rPr>
                <w:rFonts w:hint="eastAsia" w:ascii="楷体" w:hAnsi="楷体" w:eastAsia="楷体"/>
                <w:color w:val="auto"/>
                <w:szCs w:val="21"/>
              </w:rPr>
              <w:t>机床电气控制与维修实训台</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 w:hAnsi="楷体" w:eastAsia="楷体"/>
                <w:color w:val="auto"/>
                <w:szCs w:val="21"/>
              </w:rPr>
            </w:pPr>
            <w:r>
              <w:rPr>
                <w:rFonts w:hint="eastAsia" w:ascii="楷体" w:hAnsi="楷体" w:eastAsia="楷体"/>
                <w:color w:val="auto"/>
                <w:szCs w:val="21"/>
              </w:rPr>
              <w:t>44</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default" w:ascii="楷体" w:hAnsi="楷体" w:eastAsia="楷体"/>
                <w:color w:val="auto"/>
                <w:szCs w:val="21"/>
              </w:rPr>
            </w:pPr>
            <w:r>
              <w:rPr>
                <w:rFonts w:hint="eastAsia" w:ascii="楷体" w:hAnsi="楷体" w:eastAsia="楷体"/>
                <w:color w:val="auto"/>
                <w:szCs w:val="21"/>
              </w:rPr>
              <w:t>电控维修实验台、自动化一体化、</w:t>
            </w:r>
          </w:p>
          <w:p>
            <w:pPr>
              <w:keepNext w:val="0"/>
              <w:keepLines w:val="0"/>
              <w:widowControl/>
              <w:suppressLineNumbers w:val="0"/>
              <w:spacing w:before="0" w:beforeAutospacing="0" w:after="0" w:afterAutospacing="0"/>
              <w:ind w:left="0" w:right="0"/>
              <w:textAlignment w:val="center"/>
              <w:rPr>
                <w:rFonts w:hint="default" w:ascii="楷体" w:hAnsi="楷体" w:eastAsia="楷体"/>
                <w:color w:val="auto"/>
                <w:szCs w:val="21"/>
              </w:rPr>
            </w:pPr>
            <w:r>
              <w:rPr>
                <w:rFonts w:hint="eastAsia" w:ascii="楷体" w:hAnsi="楷体" w:eastAsia="楷体"/>
                <w:color w:val="auto"/>
                <w:szCs w:val="21"/>
              </w:rPr>
              <w:t>过程控制实训装置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eastAsia" w:ascii="楷体" w:hAnsi="楷体" w:eastAsia="楷体"/>
                <w:color w:val="auto"/>
                <w:szCs w:val="21"/>
              </w:rPr>
              <w:t>4</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default" w:ascii="楷体" w:hAnsi="楷体" w:eastAsia="楷体"/>
                <w:color w:val="auto"/>
                <w:szCs w:val="21"/>
              </w:rPr>
            </w:pPr>
            <w:r>
              <w:rPr>
                <w:rFonts w:hint="eastAsia" w:ascii="楷体" w:hAnsi="楷体" w:eastAsia="楷体"/>
                <w:color w:val="auto"/>
                <w:szCs w:val="21"/>
                <w:lang w:val="en-US" w:eastAsia="zh-CN"/>
              </w:rPr>
              <w:t>工业机器人拆装</w:t>
            </w:r>
            <w:r>
              <w:rPr>
                <w:rFonts w:hint="eastAsia" w:ascii="楷体" w:hAnsi="楷体" w:eastAsia="楷体"/>
                <w:color w:val="auto"/>
                <w:szCs w:val="21"/>
              </w:rPr>
              <w:t>综合实训装置</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 w:hAnsi="楷体" w:eastAsia="楷体"/>
                <w:color w:val="auto"/>
                <w:szCs w:val="21"/>
              </w:rPr>
            </w:pPr>
            <w:r>
              <w:rPr>
                <w:rFonts w:hint="eastAsia" w:ascii="楷体" w:hAnsi="楷体" w:eastAsia="楷体"/>
                <w:color w:val="auto"/>
                <w:szCs w:val="21"/>
              </w:rPr>
              <w:t>4</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eastAsia" w:ascii="楷体" w:hAnsi="楷体" w:eastAsia="楷体"/>
                <w:color w:val="auto"/>
                <w:szCs w:val="21"/>
                <w:lang w:eastAsia="zh-CN"/>
              </w:rPr>
            </w:pPr>
            <w:r>
              <w:rPr>
                <w:rFonts w:hint="eastAsia" w:ascii="楷体" w:hAnsi="楷体" w:eastAsia="楷体"/>
                <w:color w:val="auto"/>
                <w:szCs w:val="21"/>
                <w:lang w:val="en-US" w:eastAsia="zh-CN"/>
              </w:rPr>
              <w:t>华中数控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eastAsia" w:ascii="楷体" w:hAnsi="楷体" w:eastAsia="楷体"/>
                <w:color w:val="auto"/>
                <w:szCs w:val="21"/>
              </w:rPr>
              <w:t>5</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default" w:ascii="楷体" w:hAnsi="楷体" w:eastAsia="楷体"/>
                <w:color w:val="auto"/>
                <w:szCs w:val="21"/>
                <w:lang w:val="en-US" w:eastAsia="zh-CN"/>
              </w:rPr>
            </w:pPr>
            <w:r>
              <w:rPr>
                <w:rFonts w:hint="eastAsia" w:ascii="楷体" w:hAnsi="楷体" w:eastAsia="楷体"/>
                <w:color w:val="auto"/>
                <w:szCs w:val="21"/>
              </w:rPr>
              <w:t>工业机器人</w:t>
            </w:r>
            <w:r>
              <w:rPr>
                <w:rFonts w:hint="eastAsia" w:ascii="楷体" w:hAnsi="楷体" w:eastAsia="楷体"/>
                <w:color w:val="auto"/>
                <w:szCs w:val="21"/>
                <w:lang w:val="en-US" w:eastAsia="zh-CN"/>
              </w:rPr>
              <w:t>操调平台</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楷体" w:hAnsi="楷体" w:eastAsia="楷体"/>
                <w:color w:val="auto"/>
                <w:szCs w:val="21"/>
                <w:lang w:val="en-US" w:eastAsia="zh-CN"/>
              </w:rPr>
            </w:pPr>
            <w:r>
              <w:rPr>
                <w:rFonts w:hint="eastAsia" w:ascii="楷体" w:hAnsi="楷体" w:eastAsia="楷体"/>
                <w:color w:val="auto"/>
                <w:szCs w:val="21"/>
                <w:lang w:val="en-US" w:eastAsia="zh-CN"/>
              </w:rPr>
              <w:t>12</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eastAsia" w:ascii="楷体" w:hAnsi="楷体" w:eastAsia="楷体"/>
                <w:color w:val="auto"/>
                <w:szCs w:val="21"/>
              </w:rPr>
            </w:pPr>
            <w:r>
              <w:rPr>
                <w:rFonts w:hint="eastAsia" w:ascii="楷体" w:hAnsi="楷体" w:eastAsia="楷体"/>
                <w:color w:val="auto"/>
                <w:szCs w:val="21"/>
              </w:rPr>
              <w:t>华数机器人、栋梁机器人、发那科机器人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top"/>
          </w:tcPr>
          <w:p>
            <w:pPr>
              <w:keepNext w:val="0"/>
              <w:keepLines w:val="0"/>
              <w:suppressLineNumbers w:val="0"/>
              <w:spacing w:before="0" w:beforeAutospacing="0" w:after="0" w:afterAutospacing="0" w:line="360" w:lineRule="auto"/>
              <w:ind w:left="0" w:right="0"/>
              <w:jc w:val="center"/>
              <w:rPr>
                <w:rFonts w:hint="eastAsia" w:ascii="楷体" w:hAnsi="楷体" w:eastAsia="楷体"/>
                <w:color w:val="auto"/>
                <w:szCs w:val="21"/>
              </w:rPr>
            </w:pPr>
            <w:r>
              <w:rPr>
                <w:rFonts w:hint="default" w:ascii="楷体" w:hAnsi="楷体" w:eastAsia="楷体"/>
                <w:color w:val="auto"/>
                <w:szCs w:val="21"/>
              </w:rPr>
              <w:t>6</w:t>
            </w:r>
          </w:p>
        </w:tc>
        <w:tc>
          <w:tcPr>
            <w:tcW w:w="3549" w:type="dxa"/>
            <w:noWrap w:val="0"/>
            <w:vAlign w:val="center"/>
          </w:tcPr>
          <w:p>
            <w:pPr>
              <w:keepNext w:val="0"/>
              <w:keepLines w:val="0"/>
              <w:suppressLineNumbers w:val="0"/>
              <w:spacing w:before="0" w:beforeAutospacing="0" w:after="0" w:afterAutospacing="0" w:line="360" w:lineRule="auto"/>
              <w:ind w:left="0" w:right="0"/>
              <w:jc w:val="left"/>
              <w:rPr>
                <w:rFonts w:hint="default" w:ascii="楷体" w:hAnsi="楷体" w:eastAsia="楷体"/>
                <w:color w:val="auto"/>
                <w:szCs w:val="21"/>
              </w:rPr>
            </w:pPr>
            <w:r>
              <w:rPr>
                <w:rFonts w:hint="eastAsia" w:ascii="楷体" w:hAnsi="楷体" w:eastAsia="楷体"/>
                <w:color w:val="auto"/>
                <w:szCs w:val="21"/>
              </w:rPr>
              <w:t>智能制造生产线</w:t>
            </w:r>
          </w:p>
        </w:tc>
        <w:tc>
          <w:tcPr>
            <w:tcW w:w="1276"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楷体" w:hAnsi="楷体" w:eastAsia="楷体"/>
                <w:color w:val="auto"/>
                <w:szCs w:val="21"/>
              </w:rPr>
            </w:pPr>
            <w:r>
              <w:rPr>
                <w:rFonts w:hint="default" w:ascii="楷体" w:hAnsi="楷体" w:eastAsia="楷体"/>
                <w:color w:val="auto"/>
                <w:szCs w:val="21"/>
              </w:rPr>
              <w:t>5</w:t>
            </w:r>
          </w:p>
        </w:tc>
        <w:tc>
          <w:tcPr>
            <w:tcW w:w="4135" w:type="dxa"/>
            <w:noWrap w:val="0"/>
            <w:vAlign w:val="center"/>
          </w:tcPr>
          <w:p>
            <w:pPr>
              <w:keepNext w:val="0"/>
              <w:keepLines w:val="0"/>
              <w:widowControl/>
              <w:suppressLineNumbers w:val="0"/>
              <w:spacing w:before="0" w:beforeAutospacing="0" w:after="0" w:afterAutospacing="0"/>
              <w:ind w:left="0" w:right="0"/>
              <w:textAlignment w:val="center"/>
              <w:rPr>
                <w:rFonts w:hint="eastAsia" w:ascii="楷体" w:hAnsi="楷体" w:eastAsia="楷体"/>
                <w:color w:val="auto"/>
                <w:szCs w:val="21"/>
              </w:rPr>
            </w:pPr>
            <w:r>
              <w:rPr>
                <w:rFonts w:hint="eastAsia" w:ascii="楷体" w:hAnsi="楷体" w:eastAsia="楷体"/>
                <w:color w:val="auto"/>
                <w:szCs w:val="21"/>
              </w:rPr>
              <w:t>华数车床、华数铣床、华数机器人</w:t>
            </w:r>
          </w:p>
        </w:tc>
      </w:tr>
    </w:tbl>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2.校外实训基地建设</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具有先进水平的，规模适当的实验实训基地，在保证专业教学的同时，逐步与企业共同开展面向社会的科研服务，成立研发工作室，充分发挥合作企业优势，开展与相关企业的深层次合作，在产品开发、技术革新等方面实现突破。2017年与赤峰通泰机械有限公司合作，在我系数控车间建立现代学徒制试点，主要建设内容有：实训基地的共建，师资培训机制的共同制定，以及课程资源的共同建立。该试点于2017年9月正式进入试点阶段，于2019年7月完善,该试点极好的与企业对接，实现了学校与企业的双向共管。与济南时代新纪元科技有限公司建立合作，设立安装生产线校外实训基地，丰富了学生们的实训课程，调动了学生们实习实训积极性，为学生们的毕业提供了良好的素材。</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目前，已建成</w:t>
      </w:r>
      <w:r>
        <w:rPr>
          <w:rFonts w:hint="eastAsia" w:ascii="仿宋_GB2312" w:hAnsi="仿宋" w:eastAsia="仿宋_GB2312"/>
          <w:color w:val="auto"/>
          <w:sz w:val="24"/>
          <w:lang w:val="en-US" w:eastAsia="zh-CN"/>
        </w:rPr>
        <w:t>华中数控股份有限公司</w:t>
      </w:r>
      <w:r>
        <w:rPr>
          <w:rFonts w:hint="eastAsia" w:ascii="仿宋_GB2312" w:hAnsi="仿宋" w:eastAsia="仿宋_GB2312"/>
          <w:color w:val="auto"/>
          <w:sz w:val="24"/>
        </w:rPr>
        <w:t>、深圳华数机器人有限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（三）教学资源</w:t>
      </w:r>
    </w:p>
    <w:p>
      <w:pPr>
        <w:spacing w:line="360" w:lineRule="auto"/>
        <w:ind w:left="-23" w:firstLine="480" w:firstLineChars="200"/>
        <w:rPr>
          <w:rFonts w:hint="eastAsia" w:ascii="仿宋_GB2312" w:hAnsi="仿宋" w:eastAsia="仿宋_GB2312"/>
          <w:color w:val="auto"/>
          <w:sz w:val="24"/>
        </w:rPr>
      </w:pPr>
      <w:r>
        <w:rPr>
          <w:rFonts w:hint="eastAsia" w:ascii="仿宋_GB2312" w:hAnsi="仿宋" w:eastAsia="仿宋_GB2312"/>
          <w:color w:val="auto"/>
          <w:sz w:val="24"/>
        </w:rPr>
        <w:t>教学资源主要包括能够满足学生专业学习、教师专业教学研究和教学实施所需的教材、图书文献及数字教学资源等。 </w:t>
      </w:r>
    </w:p>
    <w:p>
      <w:pPr>
        <w:spacing w:line="360" w:lineRule="auto"/>
        <w:ind w:left="480"/>
        <w:rPr>
          <w:rFonts w:hint="eastAsia" w:ascii="仿宋_GB2312" w:hAnsi="仿宋" w:eastAsia="仿宋_GB2312"/>
          <w:color w:val="auto"/>
          <w:sz w:val="24"/>
        </w:rPr>
      </w:pPr>
      <w:r>
        <w:rPr>
          <w:rFonts w:hint="eastAsia" w:ascii="仿宋_GB2312" w:hAnsi="仿宋" w:eastAsia="仿宋_GB2312"/>
          <w:color w:val="auto"/>
          <w:sz w:val="24"/>
        </w:rPr>
        <w:t>1.教材选用基本要求 </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参与的教材选用。</w:t>
      </w:r>
    </w:p>
    <w:p>
      <w:pPr>
        <w:spacing w:line="360" w:lineRule="auto"/>
        <w:ind w:left="480"/>
        <w:rPr>
          <w:rFonts w:hint="eastAsia" w:ascii="仿宋_GB2312" w:hAnsi="仿宋" w:eastAsia="仿宋_GB2312"/>
          <w:color w:val="auto"/>
          <w:sz w:val="24"/>
        </w:rPr>
      </w:pPr>
      <w:r>
        <w:rPr>
          <w:rFonts w:hint="eastAsia" w:ascii="仿宋_GB2312" w:hAnsi="仿宋" w:eastAsia="仿宋_GB2312"/>
          <w:color w:val="auto"/>
          <w:sz w:val="24"/>
        </w:rPr>
        <w:t>2.图书文献配备基本要求 </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w:t>
      </w:r>
      <w:r>
        <w:rPr>
          <w:rFonts w:hint="eastAsia" w:ascii="仿宋_GB2312" w:hAnsi="仿宋" w:eastAsia="仿宋_GB2312"/>
          <w:color w:val="auto"/>
          <w:sz w:val="24"/>
          <w:lang w:val="en-US" w:eastAsia="zh-CN"/>
        </w:rPr>
        <w:t>智能制造装备技术</w:t>
      </w:r>
      <w:r>
        <w:rPr>
          <w:rFonts w:hint="eastAsia" w:ascii="仿宋_GB2312" w:hAnsi="仿宋" w:eastAsia="仿宋_GB2312"/>
          <w:color w:val="auto"/>
          <w:sz w:val="24"/>
        </w:rPr>
        <w:t>专业学术期刊。</w:t>
      </w:r>
    </w:p>
    <w:p>
      <w:pPr>
        <w:spacing w:line="360" w:lineRule="auto"/>
        <w:ind w:left="480"/>
        <w:rPr>
          <w:rFonts w:hint="eastAsia" w:ascii="仿宋_GB2312" w:hAnsi="仿宋" w:eastAsia="仿宋_GB2312"/>
          <w:color w:val="auto"/>
          <w:sz w:val="24"/>
        </w:rPr>
      </w:pPr>
      <w:r>
        <w:rPr>
          <w:rFonts w:hint="eastAsia" w:ascii="仿宋_GB2312" w:hAnsi="仿宋" w:eastAsia="仿宋_GB2312"/>
          <w:color w:val="auto"/>
          <w:sz w:val="24"/>
        </w:rPr>
        <w:t>3.数字教学资源配置基本要求 </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82" w:firstLineChars="200"/>
        <w:rPr>
          <w:rFonts w:ascii="仿宋_GB2312" w:hAnsi="仿宋" w:eastAsia="仿宋_GB2312"/>
          <w:b/>
          <w:sz w:val="24"/>
        </w:rPr>
      </w:pPr>
      <w:r>
        <w:rPr>
          <w:rFonts w:hint="eastAsia" w:ascii="仿宋_GB2312" w:hAnsi="仿宋" w:eastAsia="仿宋_GB2312"/>
          <w:b/>
          <w:sz w:val="24"/>
        </w:rPr>
        <w:t>（四）教学方法</w:t>
      </w:r>
    </w:p>
    <w:p>
      <w:pPr>
        <w:spacing w:line="360" w:lineRule="auto"/>
        <w:ind w:left="-23" w:firstLine="480" w:firstLineChars="200"/>
        <w:rPr>
          <w:rFonts w:hint="eastAsia" w:ascii="仿宋_GB2312" w:hAnsi="仿宋" w:eastAsia="仿宋_GB2312" w:cs="Times New Roman"/>
          <w:b/>
          <w:color w:val="auto"/>
          <w:sz w:val="24"/>
          <w:lang w:val="en-US" w:eastAsia="zh-CN"/>
        </w:rPr>
      </w:pPr>
      <w:r>
        <w:rPr>
          <w:rFonts w:hint="eastAsia" w:ascii="仿宋_GB2312" w:hAnsi="仿宋" w:eastAsia="仿宋_GB2312"/>
          <w:sz w:val="24"/>
        </w:rPr>
        <w:t>实施强德育、厚基础、精技能教学模式：</w:t>
      </w:r>
    </w:p>
    <w:p>
      <w:pPr>
        <w:spacing w:line="360" w:lineRule="auto"/>
        <w:ind w:left="-23" w:firstLine="480" w:firstLineChars="200"/>
        <w:rPr>
          <w:rFonts w:hint="eastAsia" w:ascii="仿宋_GB2312" w:hAnsi="仿宋" w:eastAsia="仿宋_GB2312" w:cs="Times New Roman"/>
          <w:color w:val="auto"/>
          <w:sz w:val="24"/>
          <w:lang w:val="en-US" w:eastAsia="zh-CN"/>
        </w:rPr>
      </w:pPr>
      <w:r>
        <w:rPr>
          <w:rFonts w:hint="eastAsia" w:ascii="仿宋_GB2312" w:hAnsi="仿宋" w:eastAsia="仿宋_GB2312" w:cs="Times New Roman"/>
          <w:color w:val="auto"/>
          <w:sz w:val="24"/>
          <w:lang w:val="en-US" w:eastAsia="zh-CN"/>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hint="eastAsia" w:ascii="仿宋_GB2312" w:hAnsi="仿宋" w:eastAsia="仿宋_GB2312" w:cs="Times New Roman"/>
          <w:color w:val="auto"/>
          <w:sz w:val="24"/>
          <w:lang w:val="en-US" w:eastAsia="zh-CN"/>
        </w:rPr>
      </w:pPr>
      <w:r>
        <w:rPr>
          <w:rFonts w:hint="eastAsia" w:ascii="仿宋_GB2312" w:hAnsi="仿宋" w:eastAsia="仿宋_GB2312" w:cs="Times New Roman"/>
          <w:color w:val="auto"/>
          <w:sz w:val="24"/>
          <w:lang w:val="en-US" w:eastAsia="zh-CN"/>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hint="eastAsia" w:ascii="仿宋_GB2312" w:hAnsi="仿宋" w:eastAsia="仿宋_GB2312" w:cs="Times New Roman"/>
          <w:color w:val="auto"/>
          <w:sz w:val="24"/>
          <w:lang w:val="en-US" w:eastAsia="zh-CN"/>
        </w:rPr>
      </w:pPr>
      <w:r>
        <w:rPr>
          <w:rFonts w:hint="eastAsia" w:ascii="仿宋_GB2312" w:hAnsi="仿宋" w:eastAsia="仿宋_GB2312" w:cs="Times New Roman"/>
          <w:color w:val="auto"/>
          <w:sz w:val="24"/>
          <w:lang w:val="en-US" w:eastAsia="zh-CN"/>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734"/>
        <w:gridCol w:w="2369"/>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综合能力</w:t>
            </w: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包括单项技能</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对应课程</w:t>
            </w:r>
          </w:p>
        </w:tc>
        <w:tc>
          <w:tcPr>
            <w:tcW w:w="189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能力一</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完善的人格</w:t>
            </w: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技能1：</w:t>
            </w:r>
            <w:r>
              <w:rPr>
                <w:rFonts w:hint="default" w:ascii="仿宋" w:hAnsi="仿宋" w:eastAsia="仿宋" w:cs="仿宋"/>
                <w:sz w:val="24"/>
              </w:rPr>
              <w:t>理解和形成马克思主义劳动观，牢固树立劳动最光荣的观念</w:t>
            </w:r>
            <w:r>
              <w:rPr>
                <w:rFonts w:hint="eastAsia" w:ascii="仿宋" w:hAnsi="仿宋" w:eastAsia="仿宋" w:cs="仿宋"/>
                <w:sz w:val="24"/>
              </w:rPr>
              <w:t>；</w:t>
            </w:r>
          </w:p>
        </w:tc>
        <w:tc>
          <w:tcPr>
            <w:tcW w:w="2369"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劳动教育</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安全教育</w:t>
            </w:r>
          </w:p>
        </w:tc>
        <w:tc>
          <w:tcPr>
            <w:tcW w:w="1891" w:type="dxa"/>
            <w:vMerge w:val="restart"/>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技能2：主动践行社会主义核心价值观；</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习近平新时代中国特色社会主义思想</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技能3：具有国防观念、国家安全意识和忧患危机意识，爱国主义精神</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军事理论</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形势与政策</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w:t>
            </w:r>
            <w:r>
              <w:rPr>
                <w:rFonts w:hint="default" w:ascii="仿宋" w:hAnsi="仿宋" w:eastAsia="仿宋" w:cs="仿宋"/>
                <w:sz w:val="24"/>
              </w:rPr>
              <w:t>4</w:t>
            </w:r>
            <w:r>
              <w:rPr>
                <w:rFonts w:hint="eastAsia" w:ascii="仿宋" w:hAnsi="仿宋" w:eastAsia="仿宋" w:cs="仿宋"/>
                <w:sz w:val="24"/>
              </w:rPr>
              <w:t>：理解掌握马克思主义中国化进程中形成的理论成果；</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中国共产党党史</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w:t>
            </w:r>
            <w:r>
              <w:rPr>
                <w:rFonts w:hint="default" w:ascii="仿宋" w:hAnsi="仿宋" w:eastAsia="仿宋" w:cs="仿宋"/>
                <w:sz w:val="24"/>
              </w:rPr>
              <w:t>5</w:t>
            </w:r>
            <w:r>
              <w:rPr>
                <w:rFonts w:hint="eastAsia" w:ascii="仿宋" w:hAnsi="仿宋" w:eastAsia="仿宋" w:cs="仿宋"/>
                <w:sz w:val="24"/>
              </w:rPr>
              <w:t>：树立正确的政治方向，坚持正确的政治立场；</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铸牢中华民族共同体意识</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中国优秀传统文化</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技能</w:t>
            </w:r>
            <w:r>
              <w:rPr>
                <w:rFonts w:hint="default" w:ascii="仿宋" w:hAnsi="仿宋" w:eastAsia="仿宋" w:cs="仿宋"/>
                <w:sz w:val="24"/>
              </w:rPr>
              <w:t>6</w:t>
            </w:r>
            <w:r>
              <w:rPr>
                <w:rFonts w:hint="eastAsia" w:ascii="仿宋" w:hAnsi="仿宋" w:eastAsia="仿宋" w:cs="仿宋"/>
                <w:sz w:val="24"/>
              </w:rPr>
              <w:t>：树立正确的世界观、人生观、价值观，树立中国特色社会主义的共同理想。</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思想道德与法治</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毛泽东思想和中国特色社会主义理论体系概论</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能力二</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高尚的品德</w:t>
            </w:r>
          </w:p>
        </w:tc>
        <w:tc>
          <w:tcPr>
            <w:tcW w:w="273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技能1：树立心理健康意识，掌握心理调适和职业生涯规划的方法</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大学生心理健康教育</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大学生职业生涯规划</w:t>
            </w:r>
          </w:p>
        </w:tc>
        <w:tc>
          <w:tcPr>
            <w:tcW w:w="1891" w:type="dxa"/>
            <w:vMerge w:val="restart"/>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技能2：能够正确处理生活、学习、成长和求职就业中遇到的问题。</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就业指导与职业发展</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能力三</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职业能力</w:t>
            </w:r>
          </w:p>
        </w:tc>
        <w:tc>
          <w:tcPr>
            <w:tcW w:w="273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技能1：识图绘图</w:t>
            </w:r>
          </w:p>
        </w:tc>
        <w:tc>
          <w:tcPr>
            <w:tcW w:w="2369"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机械制图与CAD</w:t>
            </w:r>
          </w:p>
        </w:tc>
        <w:tc>
          <w:tcPr>
            <w:tcW w:w="1891" w:type="dxa"/>
            <w:vMerge w:val="restart"/>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考取职业资格证书、获得院级竞赛二等以上奖励、对应课程考核合格以上</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技能2：机械拆装</w:t>
            </w:r>
          </w:p>
        </w:tc>
        <w:tc>
          <w:tcPr>
            <w:tcW w:w="2369"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工业机器人操作与运维实训</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机械基础</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金工实习</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技能3：维修电工</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电工电子技术</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电气控制技术</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智能装备故障诊断与健康维护</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lang w:val="en-US" w:eastAsia="zh-CN"/>
              </w:rPr>
            </w:pPr>
            <w:r>
              <w:rPr>
                <w:rFonts w:hint="eastAsia" w:ascii="仿宋" w:hAnsi="仿宋" w:eastAsia="仿宋" w:cs="仿宋"/>
                <w:sz w:val="24"/>
              </w:rPr>
              <w:t>技能4：</w:t>
            </w:r>
            <w:r>
              <w:rPr>
                <w:rFonts w:hint="eastAsia" w:ascii="仿宋" w:hAnsi="仿宋" w:eastAsia="仿宋" w:cs="仿宋"/>
                <w:sz w:val="24"/>
                <w:lang w:val="en-US" w:eastAsia="zh-CN"/>
              </w:rPr>
              <w:t>工业机器人系统操作</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P</w:t>
            </w:r>
            <w:r>
              <w:rPr>
                <w:rFonts w:hint="default" w:ascii="仿宋" w:hAnsi="仿宋" w:eastAsia="仿宋" w:cs="仿宋"/>
                <w:sz w:val="24"/>
              </w:rPr>
              <w:t>LC</w:t>
            </w:r>
            <w:r>
              <w:rPr>
                <w:rFonts w:hint="eastAsia" w:ascii="仿宋" w:hAnsi="仿宋" w:eastAsia="仿宋" w:cs="仿宋"/>
                <w:sz w:val="24"/>
              </w:rPr>
              <w:t>应用技术</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工业机器人编程与调试</w:t>
            </w:r>
          </w:p>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C语言程序设计</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液压与气压传动</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c>
          <w:tcPr>
            <w:tcW w:w="2734"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lang w:val="en-US" w:eastAsia="zh-CN"/>
              </w:rPr>
            </w:pPr>
            <w:r>
              <w:rPr>
                <w:rFonts w:hint="eastAsia" w:ascii="仿宋" w:hAnsi="仿宋" w:eastAsia="仿宋" w:cs="仿宋"/>
                <w:sz w:val="24"/>
              </w:rPr>
              <w:t>技能5：</w:t>
            </w:r>
            <w:r>
              <w:rPr>
                <w:rFonts w:hint="eastAsia" w:ascii="仿宋" w:hAnsi="仿宋" w:eastAsia="仿宋" w:cs="仿宋"/>
                <w:sz w:val="24"/>
                <w:lang w:val="en-US" w:eastAsia="zh-CN"/>
              </w:rPr>
              <w:t>智能制造设备运行与维护</w:t>
            </w:r>
          </w:p>
        </w:tc>
        <w:tc>
          <w:tcPr>
            <w:tcW w:w="2369"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rPr>
            </w:pPr>
            <w:r>
              <w:rPr>
                <w:rFonts w:hint="eastAsia" w:ascii="仿宋" w:hAnsi="仿宋" w:eastAsia="仿宋" w:cs="仿宋"/>
                <w:sz w:val="24"/>
              </w:rPr>
              <w:t>数控编程与CAM技术传感器与检测技术</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工业网络与组态</w:t>
            </w:r>
          </w:p>
          <w:p>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智能制造生产线安装与调试</w:t>
            </w:r>
          </w:p>
        </w:tc>
        <w:tc>
          <w:tcPr>
            <w:tcW w:w="1891" w:type="dxa"/>
            <w:vMerge w:val="continue"/>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rPr>
            </w:pPr>
          </w:p>
        </w:tc>
      </w:tr>
    </w:tbl>
    <w:p>
      <w:pPr>
        <w:spacing w:line="360" w:lineRule="auto"/>
        <w:ind w:left="-23" w:firstLine="480" w:firstLineChars="200"/>
        <w:rPr>
          <w:rFonts w:hint="eastAsia" w:ascii="仿宋_GB2312" w:hAnsi="仿宋" w:eastAsia="仿宋_GB2312" w:cs="Times New Roman"/>
          <w:color w:val="auto"/>
          <w:sz w:val="24"/>
          <w:lang w:val="en-US" w:eastAsia="zh-CN"/>
        </w:rPr>
      </w:pPr>
    </w:p>
    <w:p>
      <w:pPr>
        <w:spacing w:line="360" w:lineRule="auto"/>
        <w:ind w:left="-23" w:firstLine="480" w:firstLineChars="200"/>
        <w:rPr>
          <w:rFonts w:hint="eastAsia" w:ascii="仿宋_GB2312" w:hAnsi="仿宋" w:eastAsia="仿宋_GB2312" w:cs="Times New Roman"/>
          <w:color w:val="auto"/>
          <w:sz w:val="24"/>
          <w:lang w:val="en-US" w:eastAsia="zh-CN"/>
        </w:rPr>
      </w:pPr>
      <w:r>
        <w:rPr>
          <w:rFonts w:hint="eastAsia" w:ascii="仿宋_GB2312" w:hAnsi="仿宋" w:eastAsia="仿宋_GB2312" w:cs="Times New Roman"/>
          <w:color w:val="auto"/>
          <w:sz w:val="24"/>
          <w:lang w:val="en-US" w:eastAsia="zh-CN"/>
        </w:rPr>
        <w:t>（根据需要增减行，表内根据具体专业情况填写具体内容）</w:t>
      </w:r>
    </w:p>
    <w:p>
      <w:pPr>
        <w:numPr>
          <w:ilvl w:val="0"/>
          <w:numId w:val="0"/>
        </w:numPr>
        <w:spacing w:line="360" w:lineRule="auto"/>
        <w:rPr>
          <w:rFonts w:hint="default" w:ascii="仿宋_GB2312" w:hAnsi="仿宋" w:eastAsia="仿宋_GB2312" w:cs="Times New Roman"/>
          <w:b/>
          <w:color w:val="auto"/>
          <w:sz w:val="24"/>
          <w:lang w:val="en-US" w:eastAsia="zh-CN"/>
        </w:rPr>
      </w:pP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w:t>
      </w:r>
      <w:r>
        <w:rPr>
          <w:rFonts w:hint="eastAsia" w:ascii="仿宋_GB2312" w:hAnsi="仿宋" w:eastAsia="仿宋_GB2312"/>
          <w:b/>
          <w:color w:val="auto"/>
          <w:sz w:val="24"/>
          <w:lang w:val="en-US" w:eastAsia="zh-CN"/>
        </w:rPr>
        <w:t>五</w:t>
      </w:r>
      <w:r>
        <w:rPr>
          <w:rFonts w:hint="eastAsia" w:ascii="仿宋_GB2312" w:hAnsi="仿宋" w:eastAsia="仿宋_GB2312"/>
          <w:b/>
          <w:color w:val="auto"/>
          <w:sz w:val="24"/>
        </w:rPr>
        <w:t>）学习评价</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课程考核</w:t>
      </w:r>
    </w:p>
    <w:p>
      <w:pPr>
        <w:spacing w:line="360" w:lineRule="auto"/>
        <w:ind w:left="-23" w:firstLine="480" w:firstLineChars="200"/>
        <w:rPr>
          <w:rFonts w:hint="eastAsia" w:ascii="仿宋_GB2312" w:hAnsi="仿宋" w:eastAsia="仿宋_GB2312"/>
          <w:color w:val="auto"/>
          <w:sz w:val="24"/>
        </w:rPr>
      </w:pPr>
      <w:r>
        <w:rPr>
          <w:rFonts w:hint="eastAsia" w:ascii="仿宋_GB2312" w:hAnsi="仿宋" w:eastAsia="仿宋_GB2312"/>
          <w:color w:val="auto"/>
          <w:sz w:val="24"/>
        </w:rPr>
        <w:t>(1)理论类考试课全面建立教学题库，实行教考分离，其他理论课程要求完成“大作业”，按作业成果评定成绩；</w:t>
      </w:r>
    </w:p>
    <w:p>
      <w:pPr>
        <w:spacing w:line="360" w:lineRule="auto"/>
        <w:ind w:left="-23" w:firstLine="480" w:firstLineChars="200"/>
        <w:rPr>
          <w:rFonts w:hint="eastAsia" w:ascii="仿宋_GB2312" w:hAnsi="仿宋" w:eastAsia="仿宋_GB2312"/>
          <w:color w:val="auto"/>
          <w:sz w:val="24"/>
        </w:rPr>
      </w:pPr>
      <w:r>
        <w:rPr>
          <w:rFonts w:hint="eastAsia" w:ascii="仿宋_GB2312" w:hAnsi="仿宋" w:eastAsia="仿宋_GB2312"/>
          <w:color w:val="auto"/>
          <w:sz w:val="24"/>
        </w:rPr>
        <w:t>(2)实训课程采取成果性考核、综合性考核题库、技能模块考核标准多种形式进行考核；</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(3)理实一体课程采取“理论+实践”考核方式，探索以考证或竞赛代替考核的有效途径。</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w:t>
      </w:r>
      <w:r>
        <w:rPr>
          <w:rFonts w:hint="eastAsia" w:ascii="仿宋_GB2312" w:hAnsi="仿宋" w:eastAsia="仿宋_GB2312"/>
          <w:b/>
          <w:color w:val="auto"/>
          <w:sz w:val="24"/>
          <w:lang w:val="en-US" w:eastAsia="zh-CN"/>
        </w:rPr>
        <w:t>六</w:t>
      </w:r>
      <w:r>
        <w:rPr>
          <w:rFonts w:hint="eastAsia" w:ascii="仿宋_GB2312" w:hAnsi="仿宋" w:eastAsia="仿宋_GB2312"/>
          <w:b/>
          <w:color w:val="auto"/>
          <w:sz w:val="24"/>
        </w:rPr>
        <w:t>）质量管理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为提高本专业教育教学质量，保证本专业人才培养目标的实现，专业教学全过程受院系两级教学保障组织体系监督管理，严格执行以下文件要求（如与上级文件相抵触，以上级文件为准）：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《赤峰工业职业技术学院人才培养方案制（修）订与实施管理办法》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《赤峰工业职业技术学院高水平专业群建设方案》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《赤峰工业职业技术学院“工匠班”建设方案》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《赤峰工业职业技术学院专业内部评估方案》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《赤峰工业职业技术学院专业动态调整管理办法》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《赤峰工业职业技术学院深化校企合作实施方案》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《赤峰工业职业技术学院课程教学标准编写规范》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《赤峰工业职业技术学院课程建设工作实施方案》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《赤峰工业职业技术学院全面推进课程思政建设实施方案》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《赤峰工业职业技术学院任新课资格考核办法》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《赤峰工业职业技术学院听课制度》</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《赤峰工业职业技术学院教师教学效果考核办法》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《赤峰工业职业技术学院调（停）课管理办法》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《赤峰工业职业技术学院违反教学常规处理办法》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《赤峰工业职业技术学院教师教学基本规范》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《赤峰工业职业技术学院授课计划、教案编写规范》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《赤峰工业职业技术学院作业设置与批改规范》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《赤峰工业职业技术学院实训教学管理办法》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《赤峰工业职业技术学院实验室安全管理办法》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《赤峰工业职业技术学院大作业管理办法》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《赤峰工业职业技术学院毕业设计（制作）管理办法》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《赤峰工业职业技术学院学生实习管理办法》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《赤峰工业职业技术学院教材建设管理办法》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《赤峰工业职业技术学院教学研究与改革项目管理办法》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《赤峰工业职业技术学院教育教学成果奖评定及奖励办法》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《赤峰工业职业技术学院“双师型”教师队伍建设方案》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《赤峰工业职业技术学院聘课管理办法》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《赤峰工业职业技术学院师德负面清单和失范行为处理办法》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《赤峰工业职业技术学院技能竞赛三年工作计划》</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《赤峰工业职业技术学院“创新创业”工作管理办法》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《赤峰工业职业技术学院课程置换管理办法》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《赤峰工业职业技术学院学生成绩考核评定工作管理规定》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《赤峰工业职业技术学院课程考试改革方案》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《赤峰工业职业技术学院学业预警管理办法》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《赤峰工业职业技术学院学业质量测评办法》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《赤峰工业职业技术学院学生综合测评办法》</w:t>
      </w:r>
    </w:p>
    <w:p>
      <w:pPr>
        <w:spacing w:line="360" w:lineRule="auto"/>
        <w:ind w:left="-23" w:firstLine="482" w:firstLineChars="200"/>
        <w:rPr>
          <w:rFonts w:hint="eastAsia" w:ascii="仿宋_GB2312" w:hAnsi="仿宋" w:eastAsia="仿宋_GB2312"/>
          <w:b/>
          <w:color w:val="auto"/>
          <w:sz w:val="24"/>
        </w:rPr>
      </w:pPr>
      <w:r>
        <w:rPr>
          <w:rFonts w:hint="eastAsia" w:ascii="仿宋_GB2312" w:hAnsi="仿宋" w:eastAsia="仿宋_GB2312"/>
          <w:b/>
          <w:color w:val="auto"/>
          <w:sz w:val="24"/>
          <w:lang w:val="en-US" w:eastAsia="zh-CN"/>
        </w:rPr>
        <w:t>九</w:t>
      </w:r>
      <w:r>
        <w:rPr>
          <w:rFonts w:hint="eastAsia" w:ascii="仿宋_GB2312" w:hAnsi="仿宋" w:eastAsia="仿宋_GB2312"/>
          <w:b/>
          <w:color w:val="auto"/>
          <w:sz w:val="24"/>
        </w:rPr>
        <w:t>、毕业要求</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需同时达到以下要求，方可毕业：</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（一）思想道德考核合格，所有纪律处分影响期已经解除。</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（二）所有必修课程和限制性选修课程考核合格。</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课内学分</w:t>
            </w:r>
          </w:p>
        </w:tc>
        <w:tc>
          <w:tcPr>
            <w:tcW w:w="4502" w:type="dxa"/>
            <w:gridSpan w:val="4"/>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总学分</w:t>
            </w:r>
          </w:p>
        </w:tc>
        <w:tc>
          <w:tcPr>
            <w:tcW w:w="1417"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专业选修课最低学分</w:t>
            </w:r>
          </w:p>
        </w:tc>
        <w:tc>
          <w:tcPr>
            <w:tcW w:w="1559" w:type="dxa"/>
            <w:gridSpan w:val="2"/>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公共选修课</w:t>
            </w:r>
          </w:p>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最低学分</w:t>
            </w:r>
          </w:p>
        </w:tc>
        <w:tc>
          <w:tcPr>
            <w:tcW w:w="1418"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思政实践</w:t>
            </w:r>
          </w:p>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最低学分</w:t>
            </w:r>
          </w:p>
        </w:tc>
        <w:tc>
          <w:tcPr>
            <w:tcW w:w="1559"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阅读最低</w:t>
            </w:r>
          </w:p>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学分</w:t>
            </w:r>
          </w:p>
        </w:tc>
        <w:tc>
          <w:tcPr>
            <w:tcW w:w="1519"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劳动实践最低学分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lang w:val="en-US" w:eastAsia="zh-CN"/>
              </w:rPr>
            </w:pPr>
            <w:r>
              <w:rPr>
                <w:rFonts w:hint="eastAsia" w:ascii="仿宋_GB2312" w:hAnsi="仿宋" w:eastAsia="仿宋_GB2312"/>
                <w:color w:val="auto"/>
                <w:sz w:val="24"/>
              </w:rPr>
              <w:t>1</w:t>
            </w:r>
            <w:r>
              <w:rPr>
                <w:rFonts w:hint="eastAsia" w:ascii="仿宋_GB2312" w:hAnsi="仿宋" w:eastAsia="仿宋_GB2312"/>
                <w:color w:val="auto"/>
                <w:sz w:val="24"/>
                <w:lang w:val="en-US" w:eastAsia="zh-CN"/>
              </w:rPr>
              <w:t>39</w:t>
            </w:r>
          </w:p>
        </w:tc>
        <w:tc>
          <w:tcPr>
            <w:tcW w:w="1417"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lang w:val="en-US" w:eastAsia="zh-CN"/>
              </w:rPr>
            </w:pPr>
            <w:r>
              <w:rPr>
                <w:rFonts w:hint="eastAsia" w:ascii="仿宋_GB2312" w:hAnsi="仿宋" w:eastAsia="仿宋_GB2312"/>
                <w:color w:val="auto"/>
                <w:sz w:val="24"/>
                <w:lang w:val="en-US" w:eastAsia="zh-CN"/>
              </w:rPr>
              <w:t>10</w:t>
            </w:r>
          </w:p>
        </w:tc>
        <w:tc>
          <w:tcPr>
            <w:tcW w:w="1559" w:type="dxa"/>
            <w:gridSpan w:val="2"/>
            <w:noWrap w:val="0"/>
            <w:vAlign w:val="center"/>
          </w:tcPr>
          <w:p>
            <w:pPr>
              <w:keepNext w:val="0"/>
              <w:keepLines w:val="0"/>
              <w:suppressLineNumbers w:val="0"/>
              <w:spacing w:before="0" w:beforeAutospacing="0" w:after="0" w:afterAutospacing="0"/>
              <w:ind w:left="0" w:right="0"/>
              <w:jc w:val="center"/>
              <w:rPr>
                <w:rFonts w:hint="eastAsia" w:ascii="仿宋_GB2312" w:hAnsi="仿宋" w:eastAsia="仿宋_GB2312"/>
                <w:color w:val="auto"/>
                <w:sz w:val="24"/>
                <w:lang w:eastAsia="zh-CN"/>
              </w:rPr>
            </w:pPr>
            <w:r>
              <w:rPr>
                <w:rFonts w:hint="eastAsia" w:ascii="仿宋_GB2312" w:hAnsi="仿宋" w:eastAsia="仿宋_GB2312"/>
                <w:color w:val="auto"/>
                <w:sz w:val="24"/>
                <w:lang w:val="en-US" w:eastAsia="zh-CN"/>
              </w:rPr>
              <w:t>6</w:t>
            </w:r>
          </w:p>
        </w:tc>
        <w:tc>
          <w:tcPr>
            <w:tcW w:w="1418"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1</w:t>
            </w:r>
          </w:p>
        </w:tc>
        <w:tc>
          <w:tcPr>
            <w:tcW w:w="1559"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2</w:t>
            </w:r>
          </w:p>
        </w:tc>
        <w:tc>
          <w:tcPr>
            <w:tcW w:w="1519" w:type="dxa"/>
            <w:noWrap w:val="0"/>
            <w:vAlign w:val="center"/>
          </w:tcPr>
          <w:p>
            <w:pPr>
              <w:keepNext w:val="0"/>
              <w:keepLines w:val="0"/>
              <w:suppressLineNumbers w:val="0"/>
              <w:spacing w:before="0" w:beforeAutospacing="0" w:after="0" w:afterAutospacing="0"/>
              <w:ind w:left="0" w:right="0"/>
              <w:jc w:val="center"/>
              <w:rPr>
                <w:rFonts w:hint="default" w:ascii="仿宋_GB2312" w:hAnsi="仿宋" w:eastAsia="仿宋_GB2312"/>
                <w:color w:val="auto"/>
                <w:sz w:val="24"/>
              </w:rPr>
            </w:pPr>
            <w:r>
              <w:rPr>
                <w:rFonts w:hint="eastAsia" w:ascii="仿宋_GB2312" w:hAnsi="仿宋" w:eastAsia="仿宋_GB2312"/>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573" w:type="dxa"/>
            <w:gridSpan w:val="7"/>
            <w:noWrap w:val="0"/>
            <w:vAlign w:val="center"/>
          </w:tcPr>
          <w:p>
            <w:pPr>
              <w:keepNext w:val="0"/>
              <w:keepLines w:val="0"/>
              <w:suppressLineNumbers w:val="0"/>
              <w:spacing w:before="0" w:beforeAutospacing="0" w:after="0" w:afterAutospacing="0"/>
              <w:ind w:left="0" w:right="0"/>
              <w:rPr>
                <w:rFonts w:hint="default" w:ascii="仿宋_GB2312" w:hAnsi="仿宋" w:eastAsia="仿宋_GB2312"/>
                <w:color w:val="auto"/>
                <w:sz w:val="24"/>
              </w:rPr>
            </w:pPr>
            <w:r>
              <w:rPr>
                <w:rFonts w:hint="eastAsia" w:ascii="仿宋_GB2312" w:hAnsi="仿宋" w:eastAsia="仿宋_GB2312"/>
                <w:color w:val="auto"/>
                <w:sz w:val="24"/>
              </w:rPr>
              <w:t>说明：</w:t>
            </w:r>
          </w:p>
          <w:p>
            <w:pPr>
              <w:keepNext w:val="0"/>
              <w:keepLines w:val="0"/>
              <w:suppressLineNumbers w:val="0"/>
              <w:spacing w:before="0" w:beforeAutospacing="0" w:after="0" w:afterAutospacing="0"/>
              <w:ind w:left="0" w:right="0" w:firstLine="420" w:firstLineChars="200"/>
              <w:rPr>
                <w:rFonts w:hint="default" w:ascii="仿宋_GB2312" w:hAnsi="仿宋" w:eastAsia="仿宋_GB2312"/>
                <w:color w:val="auto"/>
                <w:szCs w:val="21"/>
              </w:rPr>
            </w:pPr>
            <w:r>
              <w:rPr>
                <w:rFonts w:hint="eastAsia" w:ascii="仿宋_GB2312" w:hAnsi="仿宋" w:eastAsia="仿宋_GB2312"/>
                <w:color w:val="auto"/>
                <w:szCs w:val="21"/>
              </w:rPr>
              <w:t>1.思政实践学分：高职生需按要求完成有关思想政治教育实践活动，并经考核合格获得1个学分。活动方案及学分认定由思政部负责。</w:t>
            </w:r>
          </w:p>
          <w:p>
            <w:pPr>
              <w:keepNext w:val="0"/>
              <w:keepLines w:val="0"/>
              <w:suppressLineNumbers w:val="0"/>
              <w:spacing w:before="0" w:beforeAutospacing="0" w:after="0" w:afterAutospacing="0"/>
              <w:ind w:left="0" w:right="0" w:firstLine="420" w:firstLineChars="200"/>
              <w:rPr>
                <w:rFonts w:hint="default" w:ascii="仿宋_GB2312" w:hAnsi="仿宋" w:eastAsia="仿宋_GB2312"/>
                <w:color w:val="auto"/>
                <w:szCs w:val="21"/>
              </w:rPr>
            </w:pPr>
            <w:r>
              <w:rPr>
                <w:rFonts w:hint="eastAsia" w:ascii="仿宋_GB2312" w:hAnsi="仿宋" w:eastAsia="仿宋_GB2312"/>
                <w:color w:val="auto"/>
                <w:szCs w:val="21"/>
              </w:rPr>
              <w:t>2.阅读学分：</w:t>
            </w:r>
            <w:r>
              <w:rPr>
                <w:rFonts w:hint="eastAsia" w:ascii="仿宋_GB2312" w:hAnsi="仿宋" w:eastAsia="仿宋_GB2312"/>
                <w:bCs/>
                <w:color w:val="auto"/>
                <w:szCs w:val="21"/>
              </w:rPr>
              <w:t>各专业必修。</w:t>
            </w:r>
            <w:r>
              <w:rPr>
                <w:rFonts w:hint="eastAsia" w:ascii="仿宋_GB2312" w:hAnsi="仿宋" w:eastAsia="仿宋_GB2312"/>
                <w:color w:val="auto"/>
                <w:szCs w:val="21"/>
              </w:rPr>
              <w:t>学生在校期间应完成学校要求的最低读书量，并经考核合格，才能取得阅读2学分。阅读学分由教务处和基础部认定。</w:t>
            </w:r>
          </w:p>
          <w:p>
            <w:pPr>
              <w:keepNext w:val="0"/>
              <w:keepLines w:val="0"/>
              <w:suppressLineNumbers w:val="0"/>
              <w:spacing w:before="0" w:beforeAutospacing="0" w:after="0" w:afterAutospacing="0"/>
              <w:ind w:left="0" w:right="0" w:firstLine="420" w:firstLineChars="200"/>
              <w:rPr>
                <w:rFonts w:hint="default" w:ascii="仿宋_GB2312" w:hAnsi="仿宋" w:eastAsia="仿宋_GB2312"/>
                <w:color w:val="auto"/>
                <w:sz w:val="24"/>
              </w:rPr>
            </w:pPr>
            <w:r>
              <w:rPr>
                <w:rFonts w:hint="eastAsia" w:ascii="仿宋_GB2312" w:hAnsi="仿宋" w:eastAsia="仿宋_GB2312"/>
                <w:color w:val="auto"/>
                <w:szCs w:val="21"/>
              </w:rPr>
              <w:t>3.劳动实践学分：各专业必修，学生应积极参加劳动实践，并在毕业前劳动实践考核合格，方可获得2学分。</w:t>
            </w:r>
          </w:p>
        </w:tc>
      </w:tr>
    </w:tbl>
    <w:p>
      <w:pPr>
        <w:spacing w:line="360" w:lineRule="auto"/>
        <w:ind w:firstLine="480" w:firstLineChars="200"/>
        <w:rPr>
          <w:rFonts w:hint="eastAsia" w:ascii="仿宋_GB2312" w:hAnsi="仿宋" w:eastAsia="仿宋_GB2312"/>
          <w:color w:val="auto"/>
          <w:sz w:val="24"/>
        </w:rPr>
      </w:pPr>
    </w:p>
    <w:p>
      <w:pPr>
        <w:tabs>
          <w:tab w:val="left" w:pos="420"/>
        </w:tabs>
        <w:spacing w:line="360" w:lineRule="auto"/>
        <w:ind w:firstLine="482" w:firstLineChars="200"/>
        <w:rPr>
          <w:rFonts w:hint="eastAsia" w:ascii="仿宋_GB2312" w:hAnsi="仿宋" w:eastAsia="仿宋_GB2312"/>
          <w:b/>
          <w:color w:val="auto"/>
          <w:sz w:val="24"/>
        </w:rPr>
      </w:pPr>
      <w:r>
        <w:rPr>
          <w:rFonts w:hint="eastAsia" w:ascii="仿宋_GB2312" w:hAnsi="仿宋" w:eastAsia="仿宋_GB2312"/>
          <w:b/>
          <w:color w:val="auto"/>
          <w:sz w:val="24"/>
        </w:rPr>
        <w:t>十、附录</w:t>
      </w:r>
    </w:p>
    <w:p>
      <w:pPr>
        <w:tabs>
          <w:tab w:val="left" w:pos="420"/>
        </w:tabs>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附录：教学进程总体安排</w:t>
      </w: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p>
      <w:pPr>
        <w:rPr>
          <w:rFonts w:ascii="仿宋_GB2312" w:hAnsi="仿宋" w:eastAsia="仿宋_GB2312"/>
          <w:b/>
          <w:color w:val="auto"/>
          <w:sz w:val="24"/>
          <w:highlight w:val="none"/>
        </w:rPr>
        <w:sectPr>
          <w:pgSz w:w="11906" w:h="16838"/>
          <w:pgMar w:top="1800" w:right="1440" w:bottom="1134" w:left="1440" w:header="851" w:footer="992" w:gutter="0"/>
          <w:cols w:space="0" w:num="1"/>
          <w:docGrid w:type="lines" w:linePitch="319" w:charSpace="0"/>
        </w:sectPr>
      </w:pPr>
      <w:r>
        <w:rPr>
          <w:rFonts w:ascii="仿宋_GB2312" w:hAnsi="仿宋" w:eastAsia="仿宋_GB2312"/>
          <w:b/>
          <w:color w:val="auto"/>
          <w:sz w:val="24"/>
          <w:highlight w:val="none"/>
        </w:rPr>
        <w:br w:type="page"/>
      </w:r>
    </w:p>
    <w:p>
      <w:pPr>
        <w:rPr>
          <w:rFonts w:ascii="仿宋_GB2312" w:hAnsi="仿宋" w:eastAsia="仿宋_GB2312"/>
          <w:b/>
          <w:color w:val="auto"/>
          <w:sz w:val="24"/>
          <w:highlight w:val="none"/>
        </w:rPr>
      </w:pPr>
    </w:p>
    <w:p>
      <w:pPr>
        <w:spacing w:line="360" w:lineRule="auto"/>
        <w:ind w:firstLine="482" w:firstLineChars="200"/>
        <w:rPr>
          <w:rFonts w:ascii="仿宋_GB2312" w:hAnsi="仿宋" w:eastAsia="仿宋_GB2312"/>
          <w:b/>
          <w:color w:val="auto"/>
          <w:sz w:val="24"/>
          <w:highlight w:val="none"/>
        </w:rPr>
      </w:pPr>
    </w:p>
    <w:tbl>
      <w:tblPr>
        <w:tblpPr w:leftFromText="180" w:rightFromText="180" w:vertAnchor="text" w:horzAnchor="page" w:tblpX="346" w:tblpY="527"/>
        <w:tblOverlap w:val="never"/>
        <w:tblW w:w="165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35"/>
        <w:gridCol w:w="535"/>
        <w:gridCol w:w="417"/>
        <w:gridCol w:w="828"/>
        <w:gridCol w:w="1182"/>
        <w:gridCol w:w="781"/>
        <w:gridCol w:w="377"/>
        <w:gridCol w:w="1103"/>
        <w:gridCol w:w="539"/>
        <w:gridCol w:w="539"/>
        <w:gridCol w:w="539"/>
        <w:gridCol w:w="536"/>
        <w:gridCol w:w="645"/>
        <w:gridCol w:w="659"/>
        <w:gridCol w:w="638"/>
        <w:gridCol w:w="638"/>
        <w:gridCol w:w="638"/>
        <w:gridCol w:w="645"/>
        <w:gridCol w:w="638"/>
        <w:gridCol w:w="638"/>
        <w:gridCol w:w="652"/>
        <w:gridCol w:w="594"/>
        <w:gridCol w:w="459"/>
        <w:gridCol w:w="860"/>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16590" w:type="dxa"/>
            <w:gridSpan w:val="25"/>
            <w:tcBorders>
              <w:top w:val="nil"/>
              <w:left w:val="nil"/>
              <w:bottom w:val="single" w:color="000000" w:sz="8" w:space="0"/>
              <w:right w:val="nil"/>
            </w:tcBorders>
            <w:shd w:val="clear" w:color="auto" w:fill="FFFFFF"/>
            <w:vAlign w:val="center"/>
          </w:tcPr>
          <w:p>
            <w:pPr>
              <w:keepNext w:val="0"/>
              <w:keepLines w:val="0"/>
              <w:widowControl/>
              <w:suppressLineNumbers w:val="0"/>
              <w:snapToGrid/>
              <w:jc w:val="center"/>
              <w:textAlignment w:val="center"/>
              <w:rPr>
                <w:rFonts w:ascii="黑体" w:hAnsi="宋体" w:eastAsia="黑体" w:cs="黑体"/>
                <w:i w:val="0"/>
                <w:iCs w:val="0"/>
                <w:color w:val="000000"/>
                <w:sz w:val="28"/>
                <w:szCs w:val="28"/>
                <w:u w:val="none"/>
              </w:rPr>
            </w:pPr>
            <w:bookmarkStart w:id="3" w:name="_GoBack"/>
            <w:bookmarkEnd w:id="3"/>
            <w:r>
              <w:rPr>
                <w:rFonts w:hint="eastAsia" w:ascii="黑体" w:hAnsi="宋体" w:eastAsia="黑体" w:cs="黑体"/>
                <w:i w:val="0"/>
                <w:iCs w:val="0"/>
                <w:color w:val="000000"/>
                <w:kern w:val="0"/>
                <w:sz w:val="28"/>
                <w:szCs w:val="28"/>
                <w:u w:val="none"/>
                <w:bdr w:val="none" w:color="auto" w:sz="0" w:space="0"/>
                <w:lang w:val="en-US" w:eastAsia="zh-CN" w:bidi="ar"/>
              </w:rPr>
              <w:t xml:space="preserve">   附件1：智能设备运行与维护五年高职教学进程总体安排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1070" w:type="dxa"/>
            <w:gridSpan w:val="2"/>
            <w:vMerge w:val="restart"/>
            <w:tcBorders>
              <w:top w:val="single" w:color="000000" w:sz="8" w:space="0"/>
              <w:left w:val="nil"/>
              <w:bottom w:val="single" w:color="000000" w:sz="4" w:space="0"/>
              <w:right w:val="single" w:color="000000" w:sz="4" w:space="0"/>
            </w:tcBorders>
            <w:shd w:val="clear" w:color="auto" w:fill="D6DCE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类别</w:t>
            </w:r>
          </w:p>
        </w:tc>
        <w:tc>
          <w:tcPr>
            <w:tcW w:w="417"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序号</w:t>
            </w:r>
          </w:p>
        </w:tc>
        <w:tc>
          <w:tcPr>
            <w:tcW w:w="828"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课程代码</w:t>
            </w:r>
          </w:p>
        </w:tc>
        <w:tc>
          <w:tcPr>
            <w:tcW w:w="1182"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课程名称</w:t>
            </w:r>
          </w:p>
        </w:tc>
        <w:tc>
          <w:tcPr>
            <w:tcW w:w="1158" w:type="dxa"/>
            <w:gridSpan w:val="2"/>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课程性质</w:t>
            </w:r>
          </w:p>
        </w:tc>
        <w:tc>
          <w:tcPr>
            <w:tcW w:w="1103"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学分</w:t>
            </w:r>
          </w:p>
        </w:tc>
        <w:tc>
          <w:tcPr>
            <w:tcW w:w="1617" w:type="dxa"/>
            <w:gridSpan w:val="3"/>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教学课时</w:t>
            </w:r>
          </w:p>
        </w:tc>
        <w:tc>
          <w:tcPr>
            <w:tcW w:w="536"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开设学期</w:t>
            </w:r>
          </w:p>
        </w:tc>
        <w:tc>
          <w:tcPr>
            <w:tcW w:w="6385" w:type="dxa"/>
            <w:gridSpan w:val="10"/>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教学进程(学期、教学活动周数</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课堂教学周数、平均周学时）</w:t>
            </w:r>
          </w:p>
        </w:tc>
        <w:tc>
          <w:tcPr>
            <w:tcW w:w="459"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考核</w:t>
            </w:r>
          </w:p>
        </w:tc>
        <w:tc>
          <w:tcPr>
            <w:tcW w:w="860"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开课部门</w:t>
            </w:r>
          </w:p>
        </w:tc>
        <w:tc>
          <w:tcPr>
            <w:tcW w:w="975"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7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17"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28"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182"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81"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类型(A/B/C)</w:t>
            </w:r>
          </w:p>
        </w:tc>
        <w:tc>
          <w:tcPr>
            <w:tcW w:w="377"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是否理实一体</w:t>
            </w:r>
          </w:p>
        </w:tc>
        <w:tc>
          <w:tcPr>
            <w:tcW w:w="1103"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总计</w:t>
            </w:r>
          </w:p>
        </w:tc>
        <w:tc>
          <w:tcPr>
            <w:tcW w:w="539"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理论</w:t>
            </w:r>
          </w:p>
        </w:tc>
        <w:tc>
          <w:tcPr>
            <w:tcW w:w="539"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实践</w:t>
            </w:r>
          </w:p>
        </w:tc>
        <w:tc>
          <w:tcPr>
            <w:tcW w:w="53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1学期</w:t>
            </w:r>
          </w:p>
        </w:tc>
        <w:tc>
          <w:tcPr>
            <w:tcW w:w="659"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2学期</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3学期</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4学期</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5学期</w:t>
            </w:r>
          </w:p>
        </w:tc>
        <w:tc>
          <w:tcPr>
            <w:tcW w:w="64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6学期</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7学期</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8学期</w:t>
            </w:r>
          </w:p>
        </w:tc>
        <w:tc>
          <w:tcPr>
            <w:tcW w:w="652"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9学期</w:t>
            </w:r>
          </w:p>
        </w:tc>
        <w:tc>
          <w:tcPr>
            <w:tcW w:w="594"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10学期</w:t>
            </w:r>
          </w:p>
        </w:tc>
        <w:tc>
          <w:tcPr>
            <w:tcW w:w="459"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6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7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07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17"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28"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182"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81"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7"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103"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59"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652"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594"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21</w:t>
            </w:r>
          </w:p>
        </w:tc>
        <w:tc>
          <w:tcPr>
            <w:tcW w:w="459"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6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7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07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17"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28"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182"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81"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7"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103"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9"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w:t>
            </w:r>
          </w:p>
        </w:tc>
        <w:tc>
          <w:tcPr>
            <w:tcW w:w="659"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38"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38"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w:t>
            </w:r>
          </w:p>
        </w:tc>
        <w:tc>
          <w:tcPr>
            <w:tcW w:w="638"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4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38"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652"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12</w:t>
            </w:r>
          </w:p>
        </w:tc>
        <w:tc>
          <w:tcPr>
            <w:tcW w:w="594"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w:t>
            </w:r>
          </w:p>
        </w:tc>
        <w:tc>
          <w:tcPr>
            <w:tcW w:w="459"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86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7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restart"/>
            <w:tcBorders>
              <w:top w:val="nil"/>
              <w:left w:val="nil"/>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公共基础课</w:t>
            </w:r>
          </w:p>
        </w:tc>
        <w:tc>
          <w:tcPr>
            <w:tcW w:w="535" w:type="dxa"/>
            <w:vMerge w:val="restart"/>
            <w:tcBorders>
              <w:top w:val="nil"/>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公共必修课</w:t>
            </w: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08301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军训</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r>
              <w:rPr>
                <w:rStyle w:val="14"/>
                <w:bdr w:val="none" w:color="auto" w:sz="0" w:space="0"/>
                <w:lang w:val="en-US" w:eastAsia="zh-CN" w:bidi="ar"/>
              </w:rPr>
              <w:t>W</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学生处</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W表示教学活动周数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语文一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4.50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180202</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语文二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180203</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语文三（拓展模块）</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数学一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4.50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180205</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数学二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180206</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英语一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4.50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180207</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英语二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180208</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180209</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11</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180210</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体育与健康三</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体育与健康四</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13</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180212</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安全教育</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180213</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信息技术一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信息技术二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Arial" w:hAnsi="Arial" w:eastAsia="等线" w:cs="Arial"/>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16</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180111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信息技术三</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17</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180215</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历史</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180216</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劳动教育</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180217</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艺术（音乐）</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B </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大学语文（一）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大学语文（二）</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22</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180104</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高等数学</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23</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180106</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大学英语</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24</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200201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职业道德与法治</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25</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200202</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中国特色社会主义</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26</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形势与政策（一）</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27</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形势与政策（三）</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29</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形势与政策（四）</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形势与政策（五）</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31</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形势与政策（六）</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32</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形势与政策（七）</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33</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形势与政策（八）</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34</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形势与政策（九）</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等线" w:hAnsi="等线" w:eastAsia="等线" w:cs="等线"/>
                <w:i w:val="0"/>
                <w:iCs w:val="0"/>
                <w:color w:val="000000"/>
                <w:sz w:val="16"/>
                <w:szCs w:val="16"/>
                <w:u w:val="none"/>
              </w:rPr>
            </w:pPr>
            <w:r>
              <w:rPr>
                <w:rFonts w:hint="eastAsia" w:ascii="等线" w:hAnsi="等线" w:eastAsia="等线" w:cs="等线"/>
                <w:i w:val="0"/>
                <w:iCs w:val="0"/>
                <w:color w:val="000000"/>
                <w:kern w:val="0"/>
                <w:sz w:val="16"/>
                <w:szCs w:val="16"/>
                <w:u w:val="none"/>
                <w:bdr w:val="none" w:color="auto" w:sz="0" w:space="0"/>
                <w:lang w:val="en-US" w:eastAsia="zh-CN" w:bidi="ar"/>
              </w:rPr>
              <w:t>√</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35</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200209</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哲学与人生</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200210</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心理健康与职业生涯</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37</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200102</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思想道德与法治</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38</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200101</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习近平新时代中国特色社会主义思想</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39</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200103</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毛泽东思想和中国特色</w:t>
            </w:r>
            <w:r>
              <w:rPr>
                <w:rFonts w:hint="eastAsia" w:ascii="宋体" w:hAnsi="宋体" w:eastAsia="宋体" w:cs="宋体"/>
                <w:i w:val="0"/>
                <w:iCs w:val="0"/>
                <w:color w:val="000000"/>
                <w:kern w:val="0"/>
                <w:sz w:val="16"/>
                <w:szCs w:val="16"/>
                <w:u w:val="none"/>
                <w:bdr w:val="none" w:color="auto" w:sz="0" w:space="0"/>
                <w:lang w:val="en-US" w:eastAsia="zh-CN" w:bidi="ar"/>
              </w:rPr>
              <w:br w:type="textWrapping"/>
            </w:r>
            <w:r>
              <w:rPr>
                <w:rFonts w:hint="eastAsia" w:ascii="宋体" w:hAnsi="宋体" w:eastAsia="宋体" w:cs="宋体"/>
                <w:i w:val="0"/>
                <w:iCs w:val="0"/>
                <w:color w:val="000000"/>
                <w:kern w:val="0"/>
                <w:sz w:val="16"/>
                <w:szCs w:val="16"/>
                <w:u w:val="none"/>
                <w:bdr w:val="none" w:color="auto" w:sz="0" w:space="0"/>
                <w:lang w:val="en-US" w:eastAsia="zh-CN" w:bidi="ar"/>
              </w:rPr>
              <w:t>社会主义理论体系概论</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40</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200109</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铸牢中华民族共同体意识（高职)</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41</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200110</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军事理论</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42</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200112</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中国共产党党史</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nil"/>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3585"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1103"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91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1698</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1360</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338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18.00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13.00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6.75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公共选修课</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180218</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生存生活拓展（急救知识、体能拓展）</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思政部、基础部、创新创业学院、招生就业处、人工智能制造学院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180219</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交往适应拓展（现代礼仪、讲好普通话）</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180220</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审美修身拓展（中华优秀传统文化、诗词欣赏或书法）</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120147</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专业知识拓展(智能制造概论、先进制造技术)</w:t>
            </w:r>
          </w:p>
        </w:tc>
        <w:tc>
          <w:tcPr>
            <w:tcW w:w="78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装备制造技术专业限选先进制造技术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w:t>
            </w:r>
            <w:r>
              <w:rPr>
                <w:rStyle w:val="14"/>
                <w:bdr w:val="none" w:color="auto" w:sz="0" w:space="0"/>
                <w:lang w:val="en-US" w:eastAsia="zh-CN" w:bidi="ar"/>
              </w:rPr>
              <w:t>4</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就业指导与职业发展</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r>
              <w:rPr>
                <w:rStyle w:val="14"/>
                <w:bdr w:val="none" w:color="auto" w:sz="0" w:space="0"/>
                <w:lang w:val="en-US" w:eastAsia="zh-CN" w:bidi="ar"/>
              </w:rPr>
              <w:t>00113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大学生职业生涯规划</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3585"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1103"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10</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180</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118</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62</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2.25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nil"/>
              <w:left w:val="nil"/>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16"/>
                <w:szCs w:val="16"/>
                <w:u w:val="none"/>
              </w:rPr>
            </w:pPr>
          </w:p>
        </w:tc>
        <w:tc>
          <w:tcPr>
            <w:tcW w:w="4120"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公共基础课累计、占总学时比例</w:t>
            </w:r>
          </w:p>
        </w:tc>
        <w:tc>
          <w:tcPr>
            <w:tcW w:w="1103"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101</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1878</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1478</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400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18.00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15.00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9.00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7.00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15.00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36%</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535" w:type="dxa"/>
            <w:vMerge w:val="restart"/>
            <w:tcBorders>
              <w:top w:val="single" w:color="000000" w:sz="4" w:space="0"/>
              <w:left w:val="nil"/>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专业（技能）课</w:t>
            </w:r>
          </w:p>
        </w:tc>
        <w:tc>
          <w:tcPr>
            <w:tcW w:w="53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专业必修课</w:t>
            </w: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92604</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机械制图与CAD</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9.00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核心课程，CAD机械设计大赛支撑课程，机械工程制图、机械产品三维设计1＋X证书支撑课程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92015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电工基础</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192090</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互换性与技术测量</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192233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电工技能</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维修电工证书支撑课程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192231</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电子技术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120158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仪器仪表</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5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192118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机械基础</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32</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193022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金工实习（钳工技能）</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56</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r>
              <w:rPr>
                <w:rStyle w:val="14"/>
                <w:bdr w:val="none" w:color="auto" w:sz="0" w:space="0"/>
                <w:lang w:val="en-US" w:eastAsia="zh-CN" w:bidi="ar"/>
              </w:rPr>
              <w:t>W</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装配钳工证书支撑课程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192232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电子技能实训</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维修电工证书支撑课程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120159</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电气控制技术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8.33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11</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192132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机械拆装</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192068</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液压与气动技术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13</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20011</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PLC应用技术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核心课程，智能制造应用技术大赛支撑课程，智能制造单元维护1＋X证书支撑课程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20012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传感器应用技术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91111</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机械制造技术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16</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120161</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数控编程与CAM技术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17</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20052</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机械设计基础</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20015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工业机器人编程与调试</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3"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20037</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工业机器人操作与运维实训</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核心课程，工业机器人系统操作员大赛支撑课程，智能制造单元维护1＋X证书支撑课程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120043</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智能制造生产线安装与调试</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5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186</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128</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10.33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20007</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毕业设计</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106</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9.00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22</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20155</w:t>
            </w:r>
          </w:p>
        </w:tc>
        <w:tc>
          <w:tcPr>
            <w:tcW w:w="118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顶岗实习</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26</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780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780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9-10</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r>
              <w:rPr>
                <w:rStyle w:val="14"/>
                <w:bdr w:val="none" w:color="auto" w:sz="0" w:space="0"/>
                <w:lang w:val="en-US" w:eastAsia="zh-CN" w:bidi="ar"/>
              </w:rPr>
              <w:t>W</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r>
              <w:rPr>
                <w:rStyle w:val="14"/>
                <w:bdr w:val="none" w:color="auto" w:sz="0" w:space="0"/>
                <w:lang w:val="en-US" w:eastAsia="zh-CN" w:bidi="ar"/>
              </w:rPr>
              <w:t>0W</w:t>
            </w: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860"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5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1103"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139.3333333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2980</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906</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2074</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9.00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18.00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24.33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19.11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15.11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10.33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9.00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专业选修课（三个模块中至少选择一个模块，任选课程任选其一）</w:t>
            </w: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限选模块一</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金工实训类（车加工技术、焊接技术）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企业管理</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单片机应用技术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数控车操作与编程</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数控铣及加工中心操作与编程</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限选模块二</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金工实训类（车加工技术、焊接技术）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企业管理</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单片机应用技术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机器人离线编程</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运动控制技术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11</w:t>
            </w:r>
          </w:p>
        </w:tc>
        <w:tc>
          <w:tcPr>
            <w:tcW w:w="82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限选模块三</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金工实训类（车加工技术、焊接技术）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企业管理</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专业基础部</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13</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单片机应用技术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3D打印技术</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w:t>
            </w:r>
          </w:p>
        </w:tc>
        <w:tc>
          <w:tcPr>
            <w:tcW w:w="8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Solidworks或CAXA3D实体设计</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机械数字化模型设计与制造1＋x证书支撑课程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16</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r>
              <w:rPr>
                <w:rStyle w:val="14"/>
                <w:bdr w:val="none" w:color="auto" w:sz="0" w:space="0"/>
                <w:lang w:val="en-US" w:eastAsia="zh-CN" w:bidi="ar"/>
              </w:rPr>
              <w:t>20009</w:t>
            </w:r>
          </w:p>
        </w:tc>
        <w:tc>
          <w:tcPr>
            <w:tcW w:w="118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工业网络与组态</w:t>
            </w:r>
          </w:p>
        </w:tc>
        <w:tc>
          <w:tcPr>
            <w:tcW w:w="7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vAlign w:val="center"/>
          </w:tcPr>
          <w:p>
            <w:pPr>
              <w:jc w:val="both"/>
              <w:rPr>
                <w:rFonts w:hint="default" w:ascii="仿宋_GB2312" w:hAnsi="等线" w:eastAsia="仿宋_GB2312" w:cs="仿宋_GB2312"/>
                <w:i w:val="0"/>
                <w:iCs w:val="0"/>
                <w:color w:val="000000"/>
                <w:sz w:val="20"/>
                <w:szCs w:val="20"/>
                <w:u w:val="none"/>
              </w:rPr>
            </w:pPr>
          </w:p>
        </w:tc>
        <w:tc>
          <w:tcPr>
            <w:tcW w:w="4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bdr w:val="none" w:color="auto" w:sz="0" w:space="0"/>
                <w:lang w:val="en-US" w:eastAsia="zh-CN" w:bidi="ar"/>
              </w:rPr>
              <w:t>考查</w:t>
            </w: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智能制造学院</w:t>
            </w:r>
          </w:p>
        </w:tc>
        <w:tc>
          <w:tcPr>
            <w:tcW w:w="975"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58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414</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162</w:t>
            </w:r>
          </w:p>
        </w:tc>
        <w:tc>
          <w:tcPr>
            <w:tcW w:w="5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252</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8.00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4.00 </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4.00 </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4.00 </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12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专业（技能）课累计、占总学时比例</w:t>
            </w:r>
          </w:p>
        </w:tc>
        <w:tc>
          <w:tcPr>
            <w:tcW w:w="1103"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162.3333333</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3394</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1068</w:t>
            </w:r>
          </w:p>
        </w:tc>
        <w:tc>
          <w:tcPr>
            <w:tcW w:w="53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2326</w:t>
            </w:r>
          </w:p>
        </w:tc>
        <w:tc>
          <w:tcPr>
            <w:tcW w:w="53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9.00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22.00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24.33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27.11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19.11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14.33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13.00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1319" w:type="dxa"/>
            <w:gridSpan w:val="2"/>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64%</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1"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1"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毕业鉴定</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w:t>
            </w: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1"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平均周学时</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27.00 </w:t>
            </w:r>
          </w:p>
        </w:tc>
        <w:tc>
          <w:tcPr>
            <w:tcW w:w="659"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30.00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29.00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31.00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26.33 </w:t>
            </w:r>
          </w:p>
        </w:tc>
        <w:tc>
          <w:tcPr>
            <w:tcW w:w="64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29.11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26.11 </w:t>
            </w:r>
          </w:p>
        </w:tc>
        <w:tc>
          <w:tcPr>
            <w:tcW w:w="638"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29.33 </w:t>
            </w:r>
          </w:p>
        </w:tc>
        <w:tc>
          <w:tcPr>
            <w:tcW w:w="652"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25.00 </w:t>
            </w:r>
          </w:p>
        </w:tc>
        <w:tc>
          <w:tcPr>
            <w:tcW w:w="594"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0.00 </w:t>
            </w:r>
          </w:p>
        </w:tc>
        <w:tc>
          <w:tcPr>
            <w:tcW w:w="4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655"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学分总计、学时总计</w:t>
            </w:r>
          </w:p>
        </w:tc>
        <w:tc>
          <w:tcPr>
            <w:tcW w:w="3256"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263</w:t>
            </w:r>
          </w:p>
        </w:tc>
        <w:tc>
          <w:tcPr>
            <w:tcW w:w="3863"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5272 </w:t>
            </w:r>
          </w:p>
        </w:tc>
        <w:tc>
          <w:tcPr>
            <w:tcW w:w="3841"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9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655"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选修课程：学分总计、学时总计、占总学时比例</w:t>
            </w:r>
          </w:p>
        </w:tc>
        <w:tc>
          <w:tcPr>
            <w:tcW w:w="3256"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33</w:t>
            </w:r>
          </w:p>
        </w:tc>
        <w:tc>
          <w:tcPr>
            <w:tcW w:w="3863"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594 </w:t>
            </w:r>
          </w:p>
        </w:tc>
        <w:tc>
          <w:tcPr>
            <w:tcW w:w="3841"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11%</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4655" w:type="dxa"/>
            <w:gridSpan w:val="7"/>
            <w:tcBorders>
              <w:top w:val="single" w:color="000000" w:sz="4" w:space="0"/>
              <w:left w:val="nil"/>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实践性教学：学时总计、占总学时比例</w:t>
            </w:r>
          </w:p>
        </w:tc>
        <w:tc>
          <w:tcPr>
            <w:tcW w:w="3256" w:type="dxa"/>
            <w:gridSpan w:val="5"/>
            <w:tcBorders>
              <w:top w:val="single" w:color="000000" w:sz="4" w:space="0"/>
              <w:left w:val="single" w:color="000000" w:sz="4" w:space="0"/>
              <w:bottom w:val="single" w:color="000000" w:sz="8"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3863"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2726 </w:t>
            </w:r>
          </w:p>
        </w:tc>
        <w:tc>
          <w:tcPr>
            <w:tcW w:w="3841"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52%</w:t>
            </w:r>
          </w:p>
        </w:tc>
        <w:tc>
          <w:tcPr>
            <w:tcW w:w="97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iCs w:val="0"/>
                <w:color w:val="000000"/>
                <w:sz w:val="16"/>
                <w:szCs w:val="16"/>
                <w:u w:val="none"/>
              </w:rPr>
            </w:pPr>
          </w:p>
        </w:tc>
      </w:tr>
    </w:tbl>
    <w:p>
      <w:pPr>
        <w:spacing w:line="360" w:lineRule="auto"/>
        <w:ind w:firstLine="482" w:firstLineChars="200"/>
        <w:rPr>
          <w:rFonts w:ascii="仿宋_GB2312" w:hAnsi="仿宋" w:eastAsia="仿宋_GB2312"/>
          <w:b/>
          <w:color w:val="auto"/>
          <w:sz w:val="24"/>
          <w:highlight w:val="none"/>
        </w:rPr>
      </w:pPr>
    </w:p>
    <w:sectPr>
      <w:pgSz w:w="16838" w:h="11906" w:orient="landscape"/>
      <w:pgMar w:top="1440" w:right="1800" w:bottom="1440" w:left="113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EC486"/>
    <w:multiLevelType w:val="singleLevel"/>
    <w:tmpl w:val="94DEC486"/>
    <w:lvl w:ilvl="0" w:tentative="0">
      <w:start w:val="2"/>
      <w:numFmt w:val="decimal"/>
      <w:lvlText w:val="%1."/>
      <w:lvlJc w:val="left"/>
      <w:pPr>
        <w:tabs>
          <w:tab w:val="left" w:pos="312"/>
        </w:tabs>
      </w:pPr>
    </w:lvl>
  </w:abstractNum>
  <w:abstractNum w:abstractNumId="1">
    <w:nsid w:val="C08D4BAF"/>
    <w:multiLevelType w:val="singleLevel"/>
    <w:tmpl w:val="C08D4BAF"/>
    <w:lvl w:ilvl="0" w:tentative="0">
      <w:start w:val="1"/>
      <w:numFmt w:val="decimal"/>
      <w:lvlText w:val="%1."/>
      <w:lvlJc w:val="left"/>
      <w:pPr>
        <w:tabs>
          <w:tab w:val="left" w:pos="312"/>
        </w:tabs>
      </w:pPr>
    </w:lvl>
  </w:abstractNum>
  <w:abstractNum w:abstractNumId="2">
    <w:nsid w:val="FE073F8D"/>
    <w:multiLevelType w:val="singleLevel"/>
    <w:tmpl w:val="FE073F8D"/>
    <w:lvl w:ilvl="0" w:tentative="0">
      <w:start w:val="6"/>
      <w:numFmt w:val="chineseCounting"/>
      <w:suff w:val="nothing"/>
      <w:lvlText w:val="%1、"/>
      <w:lvlJc w:val="left"/>
      <w:rPr>
        <w:rFonts w:hint="eastAsia"/>
      </w:rPr>
    </w:lvl>
  </w:abstractNum>
  <w:abstractNum w:abstractNumId="3">
    <w:nsid w:val="30FA32C6"/>
    <w:multiLevelType w:val="singleLevel"/>
    <w:tmpl w:val="30FA32C6"/>
    <w:lvl w:ilvl="0" w:tentative="0">
      <w:start w:val="2"/>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Y2NjMTA2OGY2YzgxNDNlNTNhZjEzMjRhOTZiNTEifQ=="/>
  </w:docVars>
  <w:rsids>
    <w:rsidRoot w:val="001C1334"/>
    <w:rsid w:val="0015166F"/>
    <w:rsid w:val="00172811"/>
    <w:rsid w:val="001C1334"/>
    <w:rsid w:val="00213C0B"/>
    <w:rsid w:val="00262844"/>
    <w:rsid w:val="00396941"/>
    <w:rsid w:val="003F1DC8"/>
    <w:rsid w:val="003F35B9"/>
    <w:rsid w:val="00405B9A"/>
    <w:rsid w:val="004B32A2"/>
    <w:rsid w:val="005378D4"/>
    <w:rsid w:val="00581558"/>
    <w:rsid w:val="005D6B8A"/>
    <w:rsid w:val="006D41DF"/>
    <w:rsid w:val="007314FD"/>
    <w:rsid w:val="0079031E"/>
    <w:rsid w:val="00846AEB"/>
    <w:rsid w:val="0098584F"/>
    <w:rsid w:val="009D37EB"/>
    <w:rsid w:val="00A0722B"/>
    <w:rsid w:val="00B4448F"/>
    <w:rsid w:val="00B842B4"/>
    <w:rsid w:val="00B96E93"/>
    <w:rsid w:val="00CA100D"/>
    <w:rsid w:val="00D84401"/>
    <w:rsid w:val="00D87564"/>
    <w:rsid w:val="00DB541D"/>
    <w:rsid w:val="00DE049C"/>
    <w:rsid w:val="00E33A4F"/>
    <w:rsid w:val="00E55FD0"/>
    <w:rsid w:val="00EE1B95"/>
    <w:rsid w:val="00EF6B54"/>
    <w:rsid w:val="00F312AD"/>
    <w:rsid w:val="00FF52A9"/>
    <w:rsid w:val="01176E73"/>
    <w:rsid w:val="01D64B3F"/>
    <w:rsid w:val="05A07BB5"/>
    <w:rsid w:val="05D7749B"/>
    <w:rsid w:val="061E64E4"/>
    <w:rsid w:val="069B335E"/>
    <w:rsid w:val="0B3F47A9"/>
    <w:rsid w:val="0B640172"/>
    <w:rsid w:val="0CDF31DD"/>
    <w:rsid w:val="0DB23417"/>
    <w:rsid w:val="115C278E"/>
    <w:rsid w:val="150268F4"/>
    <w:rsid w:val="15BA1970"/>
    <w:rsid w:val="17604CAC"/>
    <w:rsid w:val="18413BC7"/>
    <w:rsid w:val="1865403F"/>
    <w:rsid w:val="194E0845"/>
    <w:rsid w:val="199C5D44"/>
    <w:rsid w:val="1A6D6D68"/>
    <w:rsid w:val="1A8E68E8"/>
    <w:rsid w:val="1ADC1A8D"/>
    <w:rsid w:val="1EE75CB3"/>
    <w:rsid w:val="1FDEB503"/>
    <w:rsid w:val="219703D2"/>
    <w:rsid w:val="22244596"/>
    <w:rsid w:val="230657C7"/>
    <w:rsid w:val="24FC6756"/>
    <w:rsid w:val="273B4DEE"/>
    <w:rsid w:val="27554102"/>
    <w:rsid w:val="276331F3"/>
    <w:rsid w:val="2BAF1907"/>
    <w:rsid w:val="2C174982"/>
    <w:rsid w:val="2C892158"/>
    <w:rsid w:val="2CD61D81"/>
    <w:rsid w:val="2DBD5794"/>
    <w:rsid w:val="2FE3509F"/>
    <w:rsid w:val="30D64ABE"/>
    <w:rsid w:val="30E53F9E"/>
    <w:rsid w:val="326B4D5E"/>
    <w:rsid w:val="32E04E37"/>
    <w:rsid w:val="3316145C"/>
    <w:rsid w:val="3550415A"/>
    <w:rsid w:val="36E03789"/>
    <w:rsid w:val="373D27A4"/>
    <w:rsid w:val="3A557B1D"/>
    <w:rsid w:val="3C613794"/>
    <w:rsid w:val="3DAE1792"/>
    <w:rsid w:val="3DF0211E"/>
    <w:rsid w:val="3DFFF7A4"/>
    <w:rsid w:val="3EB268DB"/>
    <w:rsid w:val="3EFF4C49"/>
    <w:rsid w:val="3F8E30A1"/>
    <w:rsid w:val="413B38AD"/>
    <w:rsid w:val="415FC091"/>
    <w:rsid w:val="4202323B"/>
    <w:rsid w:val="439D1E0C"/>
    <w:rsid w:val="449D4050"/>
    <w:rsid w:val="45DE22F3"/>
    <w:rsid w:val="467B090B"/>
    <w:rsid w:val="470C5074"/>
    <w:rsid w:val="47730DC3"/>
    <w:rsid w:val="49B06FFD"/>
    <w:rsid w:val="4B1269C6"/>
    <w:rsid w:val="4E5111F0"/>
    <w:rsid w:val="4FB20D27"/>
    <w:rsid w:val="4FCC4EEF"/>
    <w:rsid w:val="4FFF2798"/>
    <w:rsid w:val="517459D6"/>
    <w:rsid w:val="529917A2"/>
    <w:rsid w:val="53432F96"/>
    <w:rsid w:val="550F2BAC"/>
    <w:rsid w:val="559D77BF"/>
    <w:rsid w:val="568140A3"/>
    <w:rsid w:val="56FB132D"/>
    <w:rsid w:val="57016C0B"/>
    <w:rsid w:val="576B4456"/>
    <w:rsid w:val="57F70838"/>
    <w:rsid w:val="58DF2266"/>
    <w:rsid w:val="5A7CA51A"/>
    <w:rsid w:val="5AEB4AF6"/>
    <w:rsid w:val="5AF7600E"/>
    <w:rsid w:val="5C7026BF"/>
    <w:rsid w:val="5EFEF871"/>
    <w:rsid w:val="5FF04A09"/>
    <w:rsid w:val="605129B1"/>
    <w:rsid w:val="606E1F64"/>
    <w:rsid w:val="62EE102C"/>
    <w:rsid w:val="63562461"/>
    <w:rsid w:val="64A77044"/>
    <w:rsid w:val="65AD691A"/>
    <w:rsid w:val="65B50536"/>
    <w:rsid w:val="6655487D"/>
    <w:rsid w:val="6B8243AC"/>
    <w:rsid w:val="6C190DF4"/>
    <w:rsid w:val="6C547078"/>
    <w:rsid w:val="6C891725"/>
    <w:rsid w:val="6D9F71A5"/>
    <w:rsid w:val="6F3338E9"/>
    <w:rsid w:val="6F7F0D8F"/>
    <w:rsid w:val="71111A35"/>
    <w:rsid w:val="71DB2390"/>
    <w:rsid w:val="7215558B"/>
    <w:rsid w:val="737F3E30"/>
    <w:rsid w:val="74371495"/>
    <w:rsid w:val="74A34CA9"/>
    <w:rsid w:val="74E162BD"/>
    <w:rsid w:val="76132D7E"/>
    <w:rsid w:val="76380E1F"/>
    <w:rsid w:val="765E70DF"/>
    <w:rsid w:val="766F1940"/>
    <w:rsid w:val="77B8431A"/>
    <w:rsid w:val="786A065C"/>
    <w:rsid w:val="79AB5F53"/>
    <w:rsid w:val="79BF86E4"/>
    <w:rsid w:val="7AA567AB"/>
    <w:rsid w:val="7CB64290"/>
    <w:rsid w:val="7DC46119"/>
    <w:rsid w:val="7DDA8D80"/>
    <w:rsid w:val="7DFBB9A1"/>
    <w:rsid w:val="7E50598B"/>
    <w:rsid w:val="7FEE481E"/>
    <w:rsid w:val="7FFD5535"/>
    <w:rsid w:val="B7DECC9B"/>
    <w:rsid w:val="B9FE1EA6"/>
    <w:rsid w:val="BF2F9DF0"/>
    <w:rsid w:val="BFF56177"/>
    <w:rsid w:val="D76F652D"/>
    <w:rsid w:val="DB9D5CA1"/>
    <w:rsid w:val="DEBFFD91"/>
    <w:rsid w:val="DFD736C5"/>
    <w:rsid w:val="DFE17D17"/>
    <w:rsid w:val="EEDDA188"/>
    <w:rsid w:val="EFCFD6DB"/>
    <w:rsid w:val="F3FFFF53"/>
    <w:rsid w:val="F4FFB1EF"/>
    <w:rsid w:val="FDFAC5CE"/>
    <w:rsid w:val="FE7DD37C"/>
    <w:rsid w:val="FF9F8AA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kern w:val="2"/>
      <w:sz w:val="18"/>
      <w:szCs w:val="18"/>
    </w:rPr>
  </w:style>
  <w:style w:type="character" w:customStyle="1" w:styleId="11">
    <w:name w:val="页脚 字符"/>
    <w:basedOn w:val="9"/>
    <w:link w:val="3"/>
    <w:qFormat/>
    <w:uiPriority w:val="0"/>
    <w:rPr>
      <w:kern w:val="2"/>
      <w:sz w:val="18"/>
      <w:szCs w:val="18"/>
    </w:rPr>
  </w:style>
  <w:style w:type="character" w:customStyle="1" w:styleId="12">
    <w:name w:val="15"/>
    <w:basedOn w:val="9"/>
    <w:qFormat/>
    <w:uiPriority w:val="0"/>
    <w:rPr>
      <w:rFonts w:hint="default" w:ascii="Times New Roman" w:hAnsi="Times New Roman" w:cs="Times New Roman"/>
    </w:rPr>
  </w:style>
  <w:style w:type="character" w:customStyle="1" w:styleId="13">
    <w:name w:val="10"/>
    <w:basedOn w:val="9"/>
    <w:uiPriority w:val="0"/>
    <w:rPr>
      <w:rFonts w:hint="default" w:ascii="Calibri" w:hAnsi="Calibri" w:cs="Calibri"/>
    </w:rPr>
  </w:style>
  <w:style w:type="character" w:customStyle="1" w:styleId="14">
    <w:name w:val="font51"/>
    <w:basedOn w:val="9"/>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Words>38734</Words>
  <Characters>39655</Characters>
  <Lines>1</Lines>
  <Paragraphs>1</Paragraphs>
  <TotalTime>14</TotalTime>
  <ScaleCrop>false</ScaleCrop>
  <LinksUpToDate>false</LinksUpToDate>
  <CharactersWithSpaces>39749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2022-05-24T04:08:00Z</dcterms:created>
  <dc:creator>Administrator</dc:creator>
  <cp:lastModifiedBy>wlh</cp:lastModifiedBy>
  <dcterms:modified xsi:type="dcterms:W3CDTF">2023-08-18T03:40:21Z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5AEF1A246E32452EABB5FCBE66F7F20B</vt:lpwstr>
  </property>
</Properties>
</file>