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22年度党总支书记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抓党建述职报告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信息技术学院党总支书记   郭相臣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（2022年12月）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在学院党委</w:t>
      </w:r>
      <w:r>
        <w:rPr>
          <w:rFonts w:hint="eastAsia" w:ascii="仿宋" w:hAnsi="仿宋" w:eastAsia="仿宋" w:cs="仿宋"/>
          <w:sz w:val="32"/>
          <w:szCs w:val="32"/>
        </w:rPr>
        <w:t>的正确领导下，在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全体党员和各部门</w:t>
      </w:r>
      <w:r>
        <w:rPr>
          <w:rFonts w:hint="eastAsia" w:ascii="仿宋" w:hAnsi="仿宋" w:eastAsia="仿宋" w:cs="仿宋"/>
          <w:sz w:val="32"/>
          <w:szCs w:val="32"/>
        </w:rPr>
        <w:t>的大力支持下，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</w:rPr>
        <w:t>认真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履行党建工作第一责任人职责，</w:t>
      </w:r>
      <w:r>
        <w:rPr>
          <w:rFonts w:hint="eastAsia" w:ascii="仿宋" w:hAnsi="仿宋" w:eastAsia="仿宋" w:cs="仿宋"/>
          <w:sz w:val="32"/>
          <w:szCs w:val="32"/>
        </w:rPr>
        <w:t>努力工作，廉洁自律，发挥党建引领作用，开拓创新，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不断提高党建工作水平，</w:t>
      </w:r>
      <w:r>
        <w:rPr>
          <w:rFonts w:hint="eastAsia" w:ascii="仿宋" w:hAnsi="仿宋" w:eastAsia="仿宋" w:cs="仿宋"/>
          <w:sz w:val="32"/>
          <w:szCs w:val="32"/>
        </w:rPr>
        <w:t>完成了上级交给的各项任务。现将个人抓党建工作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情况</w:t>
      </w:r>
      <w:r>
        <w:rPr>
          <w:rFonts w:hint="eastAsia" w:ascii="仿宋" w:hAnsi="仿宋" w:eastAsia="仿宋" w:cs="仿宋"/>
          <w:sz w:val="32"/>
          <w:szCs w:val="32"/>
        </w:rPr>
        <w:t>汇报如下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完成主要工作任务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  <w:t>（一）坚定政治立场，全面深入学习贯彻二十大精神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今年，党的二十大召开是全党政治生活的一件大事我高度重视，迅速部署推进，制定学习活动计划安排，各项工作有序开展。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在学习中统一思想。组织专题党课宣讲、党日活动，安排集中学习、自学等多种形式的学习活动，深入学习领会重要讲话精神，深刻领悟“两个确立”的决定性意义，准确把握教育的重点；在学习教育过程中，每个阶段我都带头学习、研讨，切实把思想和行动统一到党的二十大精神上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全年组织教职工师德师风教育10次、政治学习8次，积极组织党员学习研讨《示范微党课》、《二十大代表风采》、《党课开讲啦》等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/>
        </w:rPr>
        <w:t>，使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广大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/>
        </w:rPr>
        <w:t>党员端正思想、整肃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风气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/>
        </w:rPr>
        <w:t>，提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高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/>
        </w:rPr>
        <w:t>思想素质和师德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水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/>
        </w:rPr>
        <w:t>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  <w:t>（二）党建引领业务工作稳步提升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1、我定期召开党政联席会议，制定专业群建设规划、专业调整优化方案，今年申报新增计算机网络技术专业。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、发挥支部书记、教研室主任双带头作用，组织实施人才培养方案的制订、课程建设、教师实践锻炼、实训室规划建设，积极开展教研活动，努力提高教育教学水平。认真组织各类大赛，取得较好成绩，在人社部组织的教师教学能力大赛中杨玮红、孙凤娇取得自治区一等奖，进入国赛，在自治区第一届教师技能大赛中齐冬冬、郑朝霞取得金奖，进入国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default" w:ascii="楷体" w:hAnsi="楷体" w:eastAsia="楷体" w:cs="楷体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3、按照学院疫情防控工作实施方案积极落实校园疫情防控工作，我身先士卒，充分发挥全体党员的先锋模范作用。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  <w:t>（三）加强基层党的组织建设、制度建设和作风建设。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加强指导团学组织建设，在学生中开展培优工作，做好宣传教育工作，我积极主动承担党课任务，不断增强学生的党性认识，鼓励和带领他们以实际行动向党组织靠拢。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党团组织紧密配合，严格组织发展程序，认真开展培训教育、计划发展工作，完成韩云霄等22名同志发展为预备党员的相关工作，完成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/>
        </w:rPr>
        <w:t>钟昕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等32名同志确定为入党积极分子的培养工作。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开展研讨、参观等活动中，加强党员思想作风的组织性、纪律性锻炼，不断增强党员对教学和管理工作的事业心、责任感。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积极配合上级部⻔，完善全区党员管理信息系统内党组织和党员有关信息，保证数据的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/>
        </w:rPr>
        <w:t>及时性和有效性。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  <w:t>（四）严格执行民主集中制，坚持“三会一课”制度。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1、坚持每月召开一次支委会，每季度召开一次支部党员大会，每月开展一次主题党日活动。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2、认真开展专题组织生活会，深刻剖析自己，虚心接受其他成员的批评和意见，积极落到实处;在支部党员中开展批评与自我批评,使每个成员都能和谐发展。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3、开展支部书记讲党课、党史教育专题党课和学习讲堂等活动。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  <w:t>（五）筑牢思想防线，坚守意识形态主阵地。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深入贯彻落实民族工作及国家统编教材使用工作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学习习近平关于民族工作的重要讲话精神。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kern w:val="2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  <w:t>六</w:t>
      </w:r>
      <w:r>
        <w:rPr>
          <w:rFonts w:hint="eastAsia" w:ascii="楷体" w:hAnsi="楷体" w:eastAsia="楷体" w:cs="楷体"/>
          <w:kern w:val="2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  <w:t>强化党风廉政责任制，坚持从自身做起。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认真学习上级关于党风廉政建设的规定、制度、指示、决议，积极参与党风廉政建设和反腐倡廉工作，对重要工作亲自部署，对重大问题亲自过问，严格要求自己，接受群众监督。</w:t>
      </w:r>
    </w:p>
    <w:p>
      <w:pPr>
        <w:keepNext w:val="0"/>
        <w:keepLines w:val="0"/>
        <w:widowControl/>
        <w:suppressLineNumbers w:val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组织党员制定在党内政治生活庸俗化交易化问题和整改方案，并积极跟踪《党内政治生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活庸俗化交易化问题集中治理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工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作》进展情况，树牢规矩意识，严守党章党规党纪，修复净化党内政治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生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态，推动党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风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、政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风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持续好转。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二、存在的问题及产生原因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（一）对党员的教育形式单一。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受社会面疫情影响，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学习制度、活动制度没有完全落实到位，学习形式以线上交流为主，质量还有待提高。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（二）党建工作专题研讨少。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党建工作学习研讨的时间投入不够、钻研的深度不够。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（三）对党支部工作指导的不够。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把大部分精力用在了指导教学工作上，对党建工作关心不够，支部建设还有待提高。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（四）对如何真正有效地发挥好所有党员的先锋模范作用，采取的措施和学习教育不够，党员发挥表率作用的整体氛围不浓。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三、下一步工作思路和措施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（一）坚持思想建党，加强党的政治建设。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抓好党建促进中心工作的思路，积极把党建工作、思想作风建设与人才培养、科学研究等工作相融合。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（二）坚持学习教育常态化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抓好三会一课，发挥新媒体的特色优势，加强学习宣传等措施，力争党建创新工作有改进。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（三）做好意识形态工作。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做好意识形态安全隐患排查和情况分析研判，开展师德师风建设活动，强化师德师风和教学教风、工作作风建设。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"/>
        </w:rPr>
        <w:t>（四）注重发挥党支部战斗堡垒作用和党员先锋模范作用。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bidi="ar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推动人才培养、科学研究各项工作顺利开展，对各项工作做好快速反应，高效传达，精准安排与实施，力求持续发挥党支部的战斗堡垒作用，不断提升党员的政治综合素质和先锋模范作用。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C2FB5C"/>
    <w:multiLevelType w:val="singleLevel"/>
    <w:tmpl w:val="DEC2FB5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wMzY2ZTY0ZTMyMjgzNGYyOTE0YTVhYmJjNjA0MjIifQ=="/>
  </w:docVars>
  <w:rsids>
    <w:rsidRoot w:val="46F519CE"/>
    <w:rsid w:val="00411F83"/>
    <w:rsid w:val="005000AF"/>
    <w:rsid w:val="007C30F7"/>
    <w:rsid w:val="0099483A"/>
    <w:rsid w:val="00FF1B77"/>
    <w:rsid w:val="00FF2499"/>
    <w:rsid w:val="03DB78D9"/>
    <w:rsid w:val="0C2B1F1D"/>
    <w:rsid w:val="150002B4"/>
    <w:rsid w:val="1C2272EB"/>
    <w:rsid w:val="24F14DCC"/>
    <w:rsid w:val="2BAA3418"/>
    <w:rsid w:val="31850E33"/>
    <w:rsid w:val="35507EFB"/>
    <w:rsid w:val="360769F0"/>
    <w:rsid w:val="46F519CE"/>
    <w:rsid w:val="495F45B3"/>
    <w:rsid w:val="516526B3"/>
    <w:rsid w:val="618327C1"/>
    <w:rsid w:val="6B1F64FB"/>
    <w:rsid w:val="7A830D8E"/>
    <w:rsid w:val="7FC7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paragraph" w:customStyle="1" w:styleId="12">
    <w:name w:val="列出段落1"/>
    <w:basedOn w:val="1"/>
    <w:qFormat/>
    <w:uiPriority w:val="34"/>
    <w:pPr>
      <w:jc w:val="left"/>
    </w:pPr>
    <w:rPr>
      <w:rFonts w:ascii="仿宋_GB2312"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1941</Words>
  <Characters>1954</Characters>
  <Lines>8</Lines>
  <Paragraphs>2</Paragraphs>
  <TotalTime>15</TotalTime>
  <ScaleCrop>false</ScaleCrop>
  <LinksUpToDate>false</LinksUpToDate>
  <CharactersWithSpaces>1961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2020-12-14T01:16:00Z</dcterms:created>
  <dc:creator>ywh</dc:creator>
  <cp:lastModifiedBy>阳光痕迹1420362978</cp:lastModifiedBy>
  <cp:lastPrinted>2022-12-13T01:56:00Z</cp:lastPrinted>
  <dcterms:modified xsi:type="dcterms:W3CDTF">2022-12-14T01:31:49Z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0B982EB873A94A688EA9E73A0D026DFF</vt:lpwstr>
  </property>
</Properties>
</file>